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7DB" w:rsidRPr="00F04E69" w:rsidRDefault="00E957DB" w:rsidP="009F4A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04E69" w:rsidRPr="00DD2CB1" w:rsidRDefault="00F04E69" w:rsidP="00F04E69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DD2CB1">
        <w:rPr>
          <w:rFonts w:ascii="Times New Roman" w:hAnsi="Times New Roman"/>
          <w:sz w:val="28"/>
          <w:szCs w:val="24"/>
        </w:rPr>
        <w:t>МИНОБРНАУКИ РОССИИ</w:t>
      </w:r>
    </w:p>
    <w:p w:rsidR="00F04E69" w:rsidRPr="00DD2CB1" w:rsidRDefault="00F04E69" w:rsidP="00F04E69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DD2CB1">
        <w:rPr>
          <w:rFonts w:ascii="Times New Roman" w:hAnsi="Times New Roman"/>
          <w:sz w:val="28"/>
          <w:szCs w:val="24"/>
        </w:rPr>
        <w:t>Федеральное государственное бюджетное образовательное учреждение</w:t>
      </w:r>
    </w:p>
    <w:p w:rsidR="00F04E69" w:rsidRPr="00DD2CB1" w:rsidRDefault="00F04E69" w:rsidP="00F04E69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DD2CB1">
        <w:rPr>
          <w:rFonts w:ascii="Times New Roman" w:hAnsi="Times New Roman"/>
          <w:sz w:val="28"/>
          <w:szCs w:val="24"/>
        </w:rPr>
        <w:t>высшего образования</w:t>
      </w:r>
    </w:p>
    <w:p w:rsidR="00F04E69" w:rsidRPr="00DD2CB1" w:rsidRDefault="00F04E69" w:rsidP="00F04E69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4"/>
        </w:rPr>
      </w:pPr>
      <w:r w:rsidRPr="00DD2CB1">
        <w:rPr>
          <w:rFonts w:ascii="Times New Roman" w:hAnsi="Times New Roman"/>
          <w:b/>
          <w:sz w:val="28"/>
          <w:szCs w:val="24"/>
        </w:rPr>
        <w:t>«Гжельский государственный университет»</w:t>
      </w:r>
    </w:p>
    <w:p w:rsidR="00F04E69" w:rsidRPr="00DD2CB1" w:rsidRDefault="00F04E69" w:rsidP="00F04E69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DD2CB1">
        <w:rPr>
          <w:rFonts w:ascii="Times New Roman" w:hAnsi="Times New Roman"/>
          <w:sz w:val="28"/>
          <w:szCs w:val="24"/>
        </w:rPr>
        <w:t>(Колледж ГГУ)</w:t>
      </w:r>
    </w:p>
    <w:p w:rsidR="00F04E69" w:rsidRPr="00DD2CB1" w:rsidRDefault="00F04E69" w:rsidP="00F04E69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04E69" w:rsidRPr="00DD2CB1" w:rsidRDefault="00F04E69" w:rsidP="00F04E69">
      <w:pPr>
        <w:spacing w:after="0" w:line="240" w:lineRule="auto"/>
        <w:ind w:left="-142"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F04E69" w:rsidRPr="00DD2CB1" w:rsidRDefault="00F04E69" w:rsidP="00F04E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4E69" w:rsidRPr="00DD2CB1" w:rsidRDefault="00F04E69" w:rsidP="00F04E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4E69" w:rsidRPr="00DD2CB1" w:rsidRDefault="00F04E69" w:rsidP="00F04E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4E69" w:rsidRPr="00DD2CB1" w:rsidRDefault="00EC3BCE" w:rsidP="00F04E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F04E69" w:rsidRPr="00DD2CB1" w:rsidRDefault="00F04E69" w:rsidP="00F04E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4E69" w:rsidRPr="00DD2CB1" w:rsidRDefault="00F04E69" w:rsidP="006C2153">
      <w:pPr>
        <w:suppressAutoHyphens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</w:p>
    <w:p w:rsidR="00A37CA7" w:rsidRDefault="00A37CA7" w:rsidP="00A37CA7">
      <w:pPr>
        <w:jc w:val="center"/>
        <w:rPr>
          <w:rFonts w:ascii="Times New Roman" w:hAnsi="Times New Roman"/>
          <w:sz w:val="28"/>
          <w:szCs w:val="28"/>
        </w:rPr>
      </w:pPr>
    </w:p>
    <w:p w:rsidR="00A37CA7" w:rsidRDefault="00A37CA7" w:rsidP="00A37CA7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A37CA7" w:rsidRDefault="00A37CA7" w:rsidP="00A37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bCs/>
          <w:sz w:val="28"/>
          <w:szCs w:val="28"/>
        </w:rPr>
      </w:pPr>
    </w:p>
    <w:p w:rsidR="00A37CA7" w:rsidRPr="00F04E69" w:rsidRDefault="00A37CA7" w:rsidP="00F0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</w:t>
      </w:r>
    </w:p>
    <w:p w:rsidR="00A37CA7" w:rsidRPr="009F4A66" w:rsidRDefault="00F04E69" w:rsidP="00A37C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F4A6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РАБОЧАЯ ПРОГРАММА ПРОФЕССИОНАЛЬНОГО МОДУЛЯ</w:t>
      </w:r>
    </w:p>
    <w:p w:rsidR="00AF4FF7" w:rsidRDefault="00AF4FF7" w:rsidP="00F04E6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7CA7" w:rsidRPr="00F04E69" w:rsidRDefault="00F04E69" w:rsidP="00F04E6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E6B5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ПМ.</w:t>
      </w:r>
      <w:r w:rsidRPr="005B17D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E6B5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03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E6B5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ПРОВЕДЕНИЕ РАСЧЕТОВ С БЮДЖЕТОМ И ВНЕБЮДЖЕТНЫМИ ФОНДАМИ</w:t>
      </w:r>
    </w:p>
    <w:p w:rsidR="00AF4FF7" w:rsidRDefault="00AF4FF7" w:rsidP="00A37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7CA7" w:rsidRPr="004E6B59" w:rsidRDefault="00A37CA7" w:rsidP="00A37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6B59">
        <w:rPr>
          <w:rFonts w:ascii="Times New Roman" w:hAnsi="Times New Roman" w:cs="Times New Roman"/>
          <w:sz w:val="28"/>
          <w:szCs w:val="28"/>
        </w:rPr>
        <w:t>38.02.01 Экономика и бухгалтерский учет (по отраслям)</w:t>
      </w:r>
    </w:p>
    <w:p w:rsidR="00A37CA7" w:rsidRPr="009F4A66" w:rsidRDefault="00A37CA7" w:rsidP="00A37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37CA7" w:rsidRPr="009F4A66" w:rsidRDefault="00A37CA7" w:rsidP="00A37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37CA7" w:rsidRPr="009F4A66" w:rsidRDefault="00A37CA7" w:rsidP="00A37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37CA7" w:rsidRPr="009F4A66" w:rsidRDefault="00A37CA7" w:rsidP="00A37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37CA7" w:rsidRDefault="00A37CA7" w:rsidP="00A37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A37CA7" w:rsidRDefault="00A37CA7" w:rsidP="00A37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:rsidR="00A37CA7" w:rsidRDefault="00A37CA7" w:rsidP="00A37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:rsidR="00A37CA7" w:rsidRDefault="00A37CA7" w:rsidP="00A37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:rsidR="00A37CA7" w:rsidRDefault="00A37CA7" w:rsidP="00F0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i/>
          <w:iCs/>
          <w:sz w:val="16"/>
          <w:szCs w:val="16"/>
        </w:rPr>
      </w:pPr>
    </w:p>
    <w:p w:rsidR="00A37CA7" w:rsidRPr="00F04E69" w:rsidRDefault="00A37CA7" w:rsidP="00A37CA7">
      <w:pPr>
        <w:pStyle w:val="afb"/>
        <w:jc w:val="center"/>
        <w:rPr>
          <w:rFonts w:ascii="Times New Roman" w:hAnsi="Times New Roman"/>
          <w:sz w:val="28"/>
          <w:szCs w:val="24"/>
        </w:rPr>
      </w:pPr>
      <w:r w:rsidRPr="00F04E69">
        <w:rPr>
          <w:rFonts w:ascii="Times New Roman" w:hAnsi="Times New Roman"/>
          <w:sz w:val="28"/>
          <w:szCs w:val="24"/>
        </w:rPr>
        <w:t>пос. Электроизолятор,</w:t>
      </w:r>
    </w:p>
    <w:p w:rsidR="00A37CA7" w:rsidRPr="00BD7F11" w:rsidRDefault="00BD7F11" w:rsidP="00BD7F11">
      <w:pPr>
        <w:pStyle w:val="afb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202</w:t>
      </w:r>
      <w:r w:rsidR="005C7978">
        <w:rPr>
          <w:rFonts w:ascii="Times New Roman" w:hAnsi="Times New Roman"/>
          <w:sz w:val="28"/>
          <w:szCs w:val="24"/>
        </w:rPr>
        <w:t>4</w:t>
      </w:r>
      <w:r w:rsidR="00A37CA7" w:rsidRPr="00F04E69">
        <w:rPr>
          <w:rFonts w:ascii="Times New Roman" w:hAnsi="Times New Roman"/>
          <w:sz w:val="28"/>
          <w:szCs w:val="24"/>
        </w:rPr>
        <w:t xml:space="preserve"> г.</w:t>
      </w:r>
    </w:p>
    <w:p w:rsidR="00A37CA7" w:rsidRDefault="00A37CA7" w:rsidP="00A37CA7">
      <w:pPr>
        <w:spacing w:after="0" w:line="240" w:lineRule="auto"/>
        <w:sectPr w:rsidR="00A37CA7">
          <w:pgSz w:w="11906" w:h="16838"/>
          <w:pgMar w:top="1134" w:right="850" w:bottom="1134" w:left="1080" w:header="708" w:footer="708" w:gutter="0"/>
          <w:pgNumType w:start="1"/>
          <w:cols w:space="720"/>
        </w:sectPr>
      </w:pP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AF4FF7" w:rsidRPr="00DD2CB1" w:rsidTr="00715EEC">
        <w:trPr>
          <w:trHeight w:val="3686"/>
        </w:trPr>
        <w:tc>
          <w:tcPr>
            <w:tcW w:w="9950" w:type="dxa"/>
          </w:tcPr>
          <w:p w:rsidR="00AF4FF7" w:rsidRPr="00590047" w:rsidRDefault="00AF4FF7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DD2CB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 xml:space="preserve">рограмма </w:t>
            </w:r>
            <w:r>
              <w:rPr>
                <w:rFonts w:ascii="Times New Roman" w:hAnsi="Times New Roman"/>
                <w:sz w:val="28"/>
                <w:szCs w:val="28"/>
              </w:rPr>
              <w:t>профессионального модуля</w:t>
            </w:r>
            <w:r w:rsidRPr="00DD2CB1">
              <w:rPr>
                <w:rFonts w:ascii="Times New Roman" w:hAnsi="Times New Roman"/>
                <w:caps/>
                <w:sz w:val="28"/>
                <w:szCs w:val="28"/>
              </w:rPr>
              <w:t xml:space="preserve"> 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 xml:space="preserve">разработана </w:t>
            </w:r>
            <w:r w:rsidRPr="00DD2CB1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в соответствии </w:t>
            </w:r>
            <w:r w:rsidRPr="00DD2CB1">
              <w:rPr>
                <w:rFonts w:ascii="Times New Roman" w:hAnsi="Times New Roman"/>
                <w:spacing w:val="-5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DD2CB1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ФГОС 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>СПО утвержденного Приказом Министерства образования и науки Российской Федерации от «05» февраля 2018 г. №  69 ,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>по специальности 38.02.01 Экономика и бухгалтерский учет (по отраслям)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AF4FF7" w:rsidRPr="00DD2CB1" w:rsidRDefault="00AF4FF7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F4FF7" w:rsidRPr="00DD2CB1" w:rsidRDefault="00AF4FF7" w:rsidP="00715EE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:rsidR="00AF4FF7" w:rsidRPr="00DD2CB1" w:rsidRDefault="00AF4FF7" w:rsidP="00715EE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:rsidR="00AF4FF7" w:rsidRPr="00814BE3" w:rsidRDefault="00AF4FF7" w:rsidP="00715EE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  <w:r w:rsidRPr="00814BE3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Рассмотрено</w:t>
            </w: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 на заседании цикловой комиссии.</w:t>
            </w:r>
          </w:p>
          <w:p w:rsidR="00AF4FF7" w:rsidRPr="00814BE3" w:rsidRDefault="00AF4FF7" w:rsidP="00715E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pacing w:val="-8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Председатель ЦК</w:t>
            </w:r>
            <w:r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</w:t>
            </w:r>
            <w:r w:rsidR="005C7978"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Ю.В. Трошина</w:t>
            </w:r>
          </w:p>
          <w:p w:rsidR="00AF4FF7" w:rsidRPr="00DD2CB1" w:rsidRDefault="00AF4FF7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F4FF7" w:rsidRPr="00DD2CB1" w:rsidRDefault="00AF4FF7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F4FF7" w:rsidRPr="00DD2CB1" w:rsidRDefault="00AF4FF7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F4FF7" w:rsidRPr="00DD2CB1" w:rsidRDefault="00AF4FF7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F4FF7" w:rsidRPr="00DD2CB1" w:rsidRDefault="00AF4FF7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F4FF7" w:rsidRPr="00DD2CB1" w:rsidRDefault="00AF4FF7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F4FF7" w:rsidRPr="00DD2CB1" w:rsidRDefault="00AF4FF7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F4FF7" w:rsidRPr="00DD2CB1" w:rsidRDefault="00AF4FF7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4FF7" w:rsidRPr="00DD2CB1" w:rsidTr="00715EEC">
        <w:trPr>
          <w:trHeight w:val="622"/>
        </w:trPr>
        <w:tc>
          <w:tcPr>
            <w:tcW w:w="9950" w:type="dxa"/>
          </w:tcPr>
          <w:p w:rsidR="00AF4FF7" w:rsidRPr="00DD2CB1" w:rsidRDefault="00AF4FF7" w:rsidP="00715EE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</w:tr>
    </w:tbl>
    <w:p w:rsidR="00AF4FF7" w:rsidRPr="00DD2CB1" w:rsidRDefault="00AF4FF7" w:rsidP="00AF4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4FF7" w:rsidRPr="00DD2CB1" w:rsidRDefault="00AF4FF7" w:rsidP="00AF4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4FF7" w:rsidRPr="00DD2CB1" w:rsidRDefault="00AF4FF7" w:rsidP="00AF4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4FF7" w:rsidRPr="00DD2CB1" w:rsidRDefault="00AF4FF7" w:rsidP="00AF4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4FF7" w:rsidRPr="00DD2CB1" w:rsidRDefault="00AF4FF7" w:rsidP="00AF4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4FF7" w:rsidRPr="00DD2CB1" w:rsidRDefault="00AF4FF7" w:rsidP="00AF4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4FF7" w:rsidRPr="00DD2CB1" w:rsidRDefault="00AF4FF7" w:rsidP="00AF4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4FF7" w:rsidRPr="00DD2CB1" w:rsidRDefault="00AF4FF7" w:rsidP="00AF4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4FF7" w:rsidRPr="00DD2CB1" w:rsidRDefault="00AF4FF7" w:rsidP="00AF4FF7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F4FF7" w:rsidRDefault="00AF4FF7" w:rsidP="00AF4FF7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F4FF7" w:rsidRDefault="00AF4FF7" w:rsidP="00AF4FF7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F4FF7" w:rsidRDefault="00AF4FF7" w:rsidP="00AF4FF7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F4FF7" w:rsidRDefault="00AF4FF7" w:rsidP="00AF4FF7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F4FF7" w:rsidRPr="00DD2CB1" w:rsidRDefault="00AF4FF7" w:rsidP="00AF4FF7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F4FF7" w:rsidRPr="00DD2CB1" w:rsidRDefault="00AF4FF7" w:rsidP="00AF4FF7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F4FF7" w:rsidRDefault="00AF4FF7" w:rsidP="00AF4FF7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F4FF7" w:rsidRDefault="00AF4FF7" w:rsidP="00AF4FF7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F4FF7" w:rsidRDefault="00AF4FF7" w:rsidP="00AF4FF7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5C7978" w:rsidRDefault="005C7978" w:rsidP="00AF4FF7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5C7978" w:rsidRPr="00DD2CB1" w:rsidRDefault="005C7978" w:rsidP="00AF4FF7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F4FF7" w:rsidRPr="00DD2CB1" w:rsidRDefault="00AF4FF7" w:rsidP="00AF4FF7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D2CB1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AF4FF7" w:rsidRPr="00DD2CB1" w:rsidRDefault="00AF4FF7" w:rsidP="00AF4FF7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AF4FF7" w:rsidRPr="00CD58ED" w:rsidRDefault="00AF4FF7" w:rsidP="00AF4FF7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1. Общая характеристика рабо</w:t>
      </w:r>
      <w:r>
        <w:rPr>
          <w:rFonts w:ascii="Times New Roman" w:hAnsi="Times New Roman"/>
          <w:sz w:val="28"/>
          <w:szCs w:val="28"/>
        </w:rPr>
        <w:t xml:space="preserve">чей программы профессионального </w:t>
      </w:r>
      <w:r w:rsidRPr="00CD58ED">
        <w:rPr>
          <w:rFonts w:ascii="Times New Roman" w:hAnsi="Times New Roman"/>
          <w:sz w:val="28"/>
          <w:szCs w:val="28"/>
        </w:rPr>
        <w:t>модуля</w:t>
      </w:r>
    </w:p>
    <w:p w:rsidR="00AF4FF7" w:rsidRPr="00CD58ED" w:rsidRDefault="00AF4FF7" w:rsidP="00AF4FF7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2. Структура и соде</w:t>
      </w:r>
      <w:r>
        <w:rPr>
          <w:rFonts w:ascii="Times New Roman" w:hAnsi="Times New Roman"/>
          <w:sz w:val="28"/>
          <w:szCs w:val="28"/>
        </w:rPr>
        <w:t>ржание профессионального модуля</w:t>
      </w:r>
    </w:p>
    <w:p w:rsidR="00AF4FF7" w:rsidRPr="00CD58ED" w:rsidRDefault="00AF4FF7" w:rsidP="00AF4FF7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3. Условия реализации про</w:t>
      </w:r>
      <w:r>
        <w:rPr>
          <w:rFonts w:ascii="Times New Roman" w:hAnsi="Times New Roman"/>
          <w:sz w:val="28"/>
          <w:szCs w:val="28"/>
        </w:rPr>
        <w:t>граммы профессионального модуля</w:t>
      </w:r>
    </w:p>
    <w:p w:rsidR="00AF4FF7" w:rsidRPr="00CD58ED" w:rsidRDefault="00AF4FF7" w:rsidP="00AF4FF7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4. Контроль и оценка результ</w:t>
      </w:r>
      <w:r>
        <w:rPr>
          <w:rFonts w:ascii="Times New Roman" w:hAnsi="Times New Roman"/>
          <w:sz w:val="28"/>
          <w:szCs w:val="28"/>
        </w:rPr>
        <w:t xml:space="preserve">атов освоения профессионального </w:t>
      </w:r>
      <w:r w:rsidRPr="00CD58ED">
        <w:rPr>
          <w:rFonts w:ascii="Times New Roman" w:hAnsi="Times New Roman"/>
          <w:sz w:val="28"/>
          <w:szCs w:val="28"/>
        </w:rPr>
        <w:t>модуля</w:t>
      </w:r>
    </w:p>
    <w:p w:rsidR="00AF4FF7" w:rsidRPr="00DD2CB1" w:rsidRDefault="00AF4FF7" w:rsidP="00AF4FF7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2A7CC8" w:rsidRPr="009F4A66" w:rsidRDefault="002A7CC8" w:rsidP="002A7CC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57DB" w:rsidRPr="009F4A66" w:rsidRDefault="00E957DB" w:rsidP="002A7CC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57DB" w:rsidRPr="006609DF" w:rsidRDefault="00E957DB" w:rsidP="002837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9F4A66">
        <w:rPr>
          <w:rFonts w:ascii="Times New Roman" w:hAnsi="Times New Roman" w:cs="Times New Roman"/>
          <w:b/>
          <w:bCs/>
          <w:lang w:eastAsia="ru-RU"/>
        </w:rPr>
        <w:br w:type="page"/>
      </w:r>
      <w:bookmarkStart w:id="0" w:name="_Toc504032685"/>
      <w:r w:rsidR="00F04E69" w:rsidRPr="006609D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609DF" w:rsidRPr="006609DF">
        <w:rPr>
          <w:rFonts w:ascii="Times New Roman" w:hAnsi="Times New Roman" w:cs="Times New Roman"/>
          <w:b/>
          <w:bCs/>
          <w:sz w:val="24"/>
          <w:szCs w:val="24"/>
        </w:rPr>
        <w:t>. ОБЩАЯ ХАРАКТЕРИСТИКА РАБОЧЕЙ ПРОГРАММЫ</w:t>
      </w:r>
      <w:bookmarkEnd w:id="0"/>
    </w:p>
    <w:p w:rsidR="00E957DB" w:rsidRPr="006609DF" w:rsidRDefault="006609DF" w:rsidP="009F1263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  <w:bookmarkStart w:id="1" w:name="_Toc504032686"/>
      <w:r w:rsidRPr="006609DF">
        <w:rPr>
          <w:sz w:val="24"/>
          <w:szCs w:val="24"/>
        </w:rPr>
        <w:t>ПРОФЕССИОНАЛЬНОГО МОДУЛЯ</w:t>
      </w:r>
      <w:bookmarkEnd w:id="1"/>
    </w:p>
    <w:p w:rsidR="00E957DB" w:rsidRPr="006609DF" w:rsidRDefault="00E957DB" w:rsidP="00137E8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ПМ.03. Проведение расчетов с бюджетом и внебюджетными фондами</w:t>
      </w:r>
    </w:p>
    <w:p w:rsidR="00E957DB" w:rsidRPr="006609DF" w:rsidRDefault="00E957DB" w:rsidP="009F4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957DB" w:rsidRPr="006609DF" w:rsidRDefault="00F04E69" w:rsidP="003E14A2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Область применения рабочей </w:t>
      </w:r>
      <w:r w:rsidR="00E957DB" w:rsidRPr="006609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программы</w:t>
      </w:r>
    </w:p>
    <w:p w:rsidR="00E957DB" w:rsidRPr="006609DF" w:rsidRDefault="00E957DB" w:rsidP="00896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09DF">
        <w:rPr>
          <w:rFonts w:ascii="Times New Roman" w:hAnsi="Times New Roman" w:cs="Times New Roman"/>
          <w:sz w:val="24"/>
          <w:szCs w:val="24"/>
          <w:lang w:eastAsia="ru-RU"/>
        </w:rPr>
        <w:t xml:space="preserve">Рабочая программа профессионального модуля является частью основной образовательной программы в соответствии с ФГОС СПО </w:t>
      </w:r>
      <w:r w:rsidRPr="006609DF">
        <w:rPr>
          <w:rFonts w:ascii="Times New Roman" w:hAnsi="Times New Roman" w:cs="Times New Roman"/>
          <w:color w:val="000000"/>
          <w:sz w:val="24"/>
          <w:szCs w:val="24"/>
        </w:rPr>
        <w:t>по специальности 38.02.01 Экономика и бухгалтерский учет (по отраслям).</w:t>
      </w:r>
    </w:p>
    <w:p w:rsidR="00E957DB" w:rsidRPr="006609DF" w:rsidRDefault="00E957DB" w:rsidP="002125DF">
      <w:pPr>
        <w:widowControl w:val="0"/>
        <w:snapToGri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09DF"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подготовки, в которых необходимы знания и умения в соответствующей области.</w:t>
      </w:r>
    </w:p>
    <w:p w:rsidR="00E957DB" w:rsidRPr="006609DF" w:rsidRDefault="00E957DB" w:rsidP="009F4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1.2. Цель и планируемые результаты освоения профессионального модуля </w:t>
      </w:r>
    </w:p>
    <w:p w:rsidR="00E957DB" w:rsidRPr="006609DF" w:rsidRDefault="00E957DB" w:rsidP="00922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sz w:val="24"/>
          <w:szCs w:val="24"/>
          <w:lang w:eastAsia="ru-RU"/>
        </w:rPr>
        <w:t>В результате изучения программы профессионального модуля обучающийся должен освоить вид профессиональной деятельности «</w:t>
      </w:r>
      <w:r w:rsidRPr="006609DF">
        <w:rPr>
          <w:rFonts w:ascii="Times New Roman" w:hAnsi="Times New Roman" w:cs="Times New Roman"/>
          <w:sz w:val="24"/>
          <w:szCs w:val="24"/>
        </w:rPr>
        <w:t>Проведение расчетов с бюджетом и внебюджетными фондами»</w:t>
      </w:r>
      <w:r w:rsidRPr="006609DF">
        <w:rPr>
          <w:rFonts w:ascii="Times New Roman" w:hAnsi="Times New Roman" w:cs="Times New Roman"/>
          <w:sz w:val="24"/>
          <w:szCs w:val="24"/>
          <w:lang w:eastAsia="ru-RU"/>
        </w:rPr>
        <w:t xml:space="preserve"> и соответствующие ему профессиональные компетенции в соответствии с ФГОС СПО:</w:t>
      </w:r>
    </w:p>
    <w:p w:rsidR="00E957DB" w:rsidRPr="006609DF" w:rsidRDefault="00E957DB" w:rsidP="009F4A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8363"/>
      </w:tblGrid>
      <w:tr w:rsidR="00E957DB" w:rsidRPr="006609DF" w:rsidTr="00AF4FF7">
        <w:trPr>
          <w:trHeight w:val="128"/>
        </w:trPr>
        <w:tc>
          <w:tcPr>
            <w:tcW w:w="662" w:type="pct"/>
            <w:tcBorders>
              <w:bottom w:val="single" w:sz="12" w:space="0" w:color="auto"/>
            </w:tcBorders>
            <w:vAlign w:val="center"/>
          </w:tcPr>
          <w:p w:rsidR="00E957DB" w:rsidRPr="006609DF" w:rsidRDefault="00E957DB" w:rsidP="009F4A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338" w:type="pct"/>
            <w:tcBorders>
              <w:bottom w:val="single" w:sz="12" w:space="0" w:color="auto"/>
            </w:tcBorders>
            <w:vAlign w:val="center"/>
          </w:tcPr>
          <w:p w:rsidR="00E957DB" w:rsidRPr="006609DF" w:rsidRDefault="00E957DB" w:rsidP="009F4A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Профессиональные компетенции</w:t>
            </w:r>
          </w:p>
        </w:tc>
      </w:tr>
      <w:tr w:rsidR="00DC2B85" w:rsidRPr="006609DF" w:rsidTr="00AF4FF7">
        <w:trPr>
          <w:trHeight w:val="358"/>
        </w:trPr>
        <w:tc>
          <w:tcPr>
            <w:tcW w:w="662" w:type="pct"/>
            <w:tcBorders>
              <w:top w:val="single" w:sz="12" w:space="0" w:color="auto"/>
            </w:tcBorders>
            <w:vAlign w:val="center"/>
          </w:tcPr>
          <w:p w:rsidR="00DC2B85" w:rsidRPr="006609DF" w:rsidRDefault="00DC2B85" w:rsidP="00DC2B85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3.1.</w:t>
            </w:r>
          </w:p>
        </w:tc>
        <w:tc>
          <w:tcPr>
            <w:tcW w:w="4338" w:type="pct"/>
            <w:tcBorders>
              <w:top w:val="single" w:sz="12" w:space="0" w:color="auto"/>
            </w:tcBorders>
          </w:tcPr>
          <w:p w:rsidR="00DC2B85" w:rsidRPr="00DC2B85" w:rsidRDefault="00DC2B85" w:rsidP="00DC2B85">
            <w:pPr>
              <w:pStyle w:val="ConsPlusNormal"/>
              <w:spacing w:before="200"/>
              <w:jc w:val="both"/>
              <w:rPr>
                <w:sz w:val="24"/>
              </w:rPr>
            </w:pPr>
            <w:r w:rsidRPr="00DC2B85">
              <w:rPr>
                <w:sz w:val="24"/>
              </w:rPr>
              <w:t>Формировать бухгалтерские проводки по начислению и перечислению налогов и сборов в бюджеты различных уровней;</w:t>
            </w:r>
          </w:p>
        </w:tc>
      </w:tr>
      <w:tr w:rsidR="00DC2B85" w:rsidRPr="006609DF" w:rsidTr="00AF4FF7">
        <w:trPr>
          <w:trHeight w:val="487"/>
        </w:trPr>
        <w:tc>
          <w:tcPr>
            <w:tcW w:w="662" w:type="pct"/>
            <w:vAlign w:val="center"/>
          </w:tcPr>
          <w:p w:rsidR="00DC2B85" w:rsidRPr="006609DF" w:rsidRDefault="00DC2B85" w:rsidP="00DC2B85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3.2.</w:t>
            </w:r>
          </w:p>
        </w:tc>
        <w:tc>
          <w:tcPr>
            <w:tcW w:w="4338" w:type="pct"/>
          </w:tcPr>
          <w:p w:rsidR="00DC2B85" w:rsidRPr="00DC2B85" w:rsidRDefault="00DC2B85" w:rsidP="00DC2B85">
            <w:pPr>
              <w:pStyle w:val="ConsPlusNormal"/>
              <w:spacing w:before="200"/>
              <w:jc w:val="both"/>
              <w:rPr>
                <w:sz w:val="24"/>
              </w:rPr>
            </w:pPr>
            <w:r w:rsidRPr="00DC2B85">
              <w:rPr>
                <w:sz w:val="24"/>
              </w:rPr>
      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операциям;</w:t>
            </w:r>
          </w:p>
        </w:tc>
      </w:tr>
      <w:tr w:rsidR="00DC2B85" w:rsidRPr="006609DF" w:rsidTr="00AF4FF7">
        <w:trPr>
          <w:trHeight w:val="358"/>
        </w:trPr>
        <w:tc>
          <w:tcPr>
            <w:tcW w:w="662" w:type="pct"/>
            <w:vAlign w:val="center"/>
          </w:tcPr>
          <w:p w:rsidR="00DC2B85" w:rsidRPr="006609DF" w:rsidRDefault="00DC2B85" w:rsidP="00DC2B85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6609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ПК 3.3. </w:t>
            </w:r>
          </w:p>
        </w:tc>
        <w:tc>
          <w:tcPr>
            <w:tcW w:w="4338" w:type="pct"/>
          </w:tcPr>
          <w:p w:rsidR="00DC2B85" w:rsidRPr="00DC2B85" w:rsidRDefault="00DC2B85" w:rsidP="00DC2B85">
            <w:pPr>
              <w:pStyle w:val="ConsPlusNormal"/>
              <w:spacing w:before="200"/>
              <w:jc w:val="both"/>
              <w:rPr>
                <w:sz w:val="24"/>
              </w:rPr>
            </w:pPr>
            <w:r w:rsidRPr="00DC2B85">
              <w:rPr>
                <w:sz w:val="24"/>
              </w:rPr>
              <w:t>Формировать бухгалтерские проводки по начислению и перечислению страховых взносов во внебюджетные фонды и налоговые органы;</w:t>
            </w:r>
          </w:p>
        </w:tc>
      </w:tr>
      <w:tr w:rsidR="00DC2B85" w:rsidRPr="006609DF" w:rsidTr="00AF4FF7">
        <w:trPr>
          <w:trHeight w:val="661"/>
        </w:trPr>
        <w:tc>
          <w:tcPr>
            <w:tcW w:w="662" w:type="pct"/>
            <w:vAlign w:val="center"/>
          </w:tcPr>
          <w:p w:rsidR="00DC2B85" w:rsidRPr="006609DF" w:rsidRDefault="00DC2B85" w:rsidP="00DC2B85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6609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ПК 3.4. </w:t>
            </w:r>
          </w:p>
        </w:tc>
        <w:tc>
          <w:tcPr>
            <w:tcW w:w="4338" w:type="pct"/>
          </w:tcPr>
          <w:p w:rsidR="00DC2B85" w:rsidRPr="00DC2B85" w:rsidRDefault="00DC2B85" w:rsidP="00DC2B85">
            <w:pPr>
              <w:pStyle w:val="ConsPlusNormal"/>
              <w:spacing w:before="200"/>
              <w:jc w:val="both"/>
              <w:rPr>
                <w:sz w:val="24"/>
              </w:rPr>
            </w:pPr>
            <w:r w:rsidRPr="00DC2B85">
              <w:rPr>
                <w:sz w:val="24"/>
              </w:rPr>
      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операциям.</w:t>
            </w:r>
          </w:p>
        </w:tc>
      </w:tr>
    </w:tbl>
    <w:p w:rsidR="002A7CC8" w:rsidRPr="006609DF" w:rsidRDefault="002A7CC8" w:rsidP="009F4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57DB" w:rsidRDefault="00E957DB" w:rsidP="009F4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sz w:val="24"/>
          <w:szCs w:val="24"/>
          <w:lang w:eastAsia="ru-RU"/>
        </w:rPr>
        <w:t>Освоение профессионального модуля направлено на развитие общих компетенций:</w:t>
      </w:r>
    </w:p>
    <w:p w:rsidR="0070310B" w:rsidRDefault="0070310B" w:rsidP="009F4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8606"/>
      </w:tblGrid>
      <w:tr w:rsidR="0070310B" w:rsidRPr="00FD758A" w:rsidTr="008472F9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0310B">
              <w:rPr>
                <w:rFonts w:ascii="Times New Roman" w:hAnsi="Times New Roman" w:cs="Times New Roman"/>
                <w:iCs/>
                <w:sz w:val="24"/>
              </w:rPr>
              <w:t>ОК 01</w:t>
            </w:r>
          </w:p>
        </w:tc>
        <w:tc>
          <w:tcPr>
            <w:tcW w:w="8606" w:type="dxa"/>
            <w:vMerge w:val="restart"/>
          </w:tcPr>
          <w:p w:rsidR="0070310B" w:rsidRPr="0070310B" w:rsidRDefault="0070310B" w:rsidP="008472F9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70310B">
              <w:rPr>
                <w:rFonts w:ascii="Times New Roman" w:hAnsi="Times New Roman" w:cs="Times New Roman"/>
                <w:sz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70310B" w:rsidRPr="00FD758A" w:rsidTr="008472F9">
        <w:trPr>
          <w:cantSplit/>
          <w:trHeight w:hRule="exact" w:val="209"/>
          <w:jc w:val="center"/>
        </w:trPr>
        <w:tc>
          <w:tcPr>
            <w:tcW w:w="1212" w:type="dxa"/>
            <w:vMerge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70310B" w:rsidRPr="0070310B" w:rsidRDefault="0070310B" w:rsidP="008472F9">
            <w:pPr>
              <w:suppressAutoHyphens/>
              <w:rPr>
                <w:rFonts w:ascii="Times New Roman" w:hAnsi="Times New Roman" w:cs="Times New Roman"/>
                <w:iCs/>
                <w:sz w:val="24"/>
              </w:rPr>
            </w:pPr>
          </w:p>
        </w:tc>
      </w:tr>
      <w:tr w:rsidR="0070310B" w:rsidRPr="00FD758A" w:rsidTr="008472F9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70310B">
              <w:rPr>
                <w:rFonts w:ascii="Times New Roman" w:hAnsi="Times New Roman" w:cs="Times New Roman"/>
                <w:iCs/>
                <w:sz w:val="24"/>
              </w:rPr>
              <w:t>ОК 02</w:t>
            </w:r>
          </w:p>
        </w:tc>
        <w:tc>
          <w:tcPr>
            <w:tcW w:w="8606" w:type="dxa"/>
            <w:vMerge w:val="restart"/>
          </w:tcPr>
          <w:p w:rsidR="0070310B" w:rsidRPr="0070310B" w:rsidRDefault="0070310B" w:rsidP="008472F9">
            <w:pPr>
              <w:rPr>
                <w:rFonts w:ascii="Times New Roman" w:hAnsi="Times New Roman" w:cs="Times New Roman"/>
                <w:sz w:val="24"/>
              </w:rPr>
            </w:pPr>
            <w:r w:rsidRPr="0070310B">
              <w:rPr>
                <w:rFonts w:ascii="Times New Roman" w:hAnsi="Times New Roman" w:cs="Times New Roman"/>
                <w:sz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70310B" w:rsidRPr="0070310B" w:rsidRDefault="0070310B" w:rsidP="008472F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0310B" w:rsidRPr="00FD758A" w:rsidTr="008472F9">
        <w:trPr>
          <w:cantSplit/>
          <w:trHeight w:hRule="exact" w:val="200"/>
          <w:jc w:val="center"/>
        </w:trPr>
        <w:tc>
          <w:tcPr>
            <w:tcW w:w="1212" w:type="dxa"/>
            <w:vMerge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70310B" w:rsidRPr="0070310B" w:rsidRDefault="0070310B" w:rsidP="008472F9">
            <w:pPr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10B" w:rsidRPr="00FD758A" w:rsidTr="008472F9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70310B">
              <w:rPr>
                <w:rFonts w:ascii="Times New Roman" w:hAnsi="Times New Roman" w:cs="Times New Roman"/>
                <w:iCs/>
                <w:sz w:val="24"/>
              </w:rPr>
              <w:t>ОК 03</w:t>
            </w:r>
          </w:p>
        </w:tc>
        <w:tc>
          <w:tcPr>
            <w:tcW w:w="8606" w:type="dxa"/>
            <w:vMerge w:val="restart"/>
          </w:tcPr>
          <w:p w:rsidR="0070310B" w:rsidRPr="0070310B" w:rsidRDefault="0070310B" w:rsidP="008472F9">
            <w:pPr>
              <w:rPr>
                <w:rFonts w:ascii="Times New Roman" w:hAnsi="Times New Roman" w:cs="Times New Roman"/>
                <w:sz w:val="24"/>
              </w:rPr>
            </w:pPr>
            <w:r w:rsidRPr="0070310B">
              <w:rPr>
                <w:rFonts w:ascii="Times New Roman" w:hAnsi="Times New Roman" w:cs="Times New Roman"/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70310B" w:rsidRPr="0070310B" w:rsidRDefault="0070310B" w:rsidP="008472F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0310B" w:rsidRPr="00FD758A" w:rsidTr="008472F9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70310B" w:rsidRPr="0070310B" w:rsidRDefault="0070310B" w:rsidP="008472F9">
            <w:pPr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10B" w:rsidRPr="00FD758A" w:rsidTr="008472F9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70310B">
              <w:rPr>
                <w:rFonts w:ascii="Times New Roman" w:hAnsi="Times New Roman" w:cs="Times New Roman"/>
                <w:iCs/>
                <w:sz w:val="24"/>
              </w:rPr>
              <w:t>ОК 04</w:t>
            </w:r>
          </w:p>
        </w:tc>
        <w:tc>
          <w:tcPr>
            <w:tcW w:w="8606" w:type="dxa"/>
            <w:vMerge w:val="restart"/>
          </w:tcPr>
          <w:p w:rsidR="0070310B" w:rsidRPr="0070310B" w:rsidRDefault="0070310B" w:rsidP="008472F9">
            <w:pPr>
              <w:rPr>
                <w:rFonts w:ascii="Times New Roman" w:hAnsi="Times New Roman" w:cs="Times New Roman"/>
                <w:sz w:val="24"/>
              </w:rPr>
            </w:pPr>
            <w:r w:rsidRPr="0070310B">
              <w:rPr>
                <w:rFonts w:ascii="Times New Roman" w:hAnsi="Times New Roman" w:cs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</w:tr>
      <w:tr w:rsidR="0070310B" w:rsidRPr="00FD758A" w:rsidTr="008472F9">
        <w:trPr>
          <w:cantSplit/>
          <w:trHeight w:hRule="exact" w:val="68"/>
          <w:jc w:val="center"/>
        </w:trPr>
        <w:tc>
          <w:tcPr>
            <w:tcW w:w="1212" w:type="dxa"/>
            <w:vMerge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70310B" w:rsidRPr="0070310B" w:rsidRDefault="0070310B" w:rsidP="008472F9">
            <w:pPr>
              <w:suppressAutoHyphens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10B" w:rsidRPr="00FD758A" w:rsidTr="008472F9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70310B">
              <w:rPr>
                <w:rFonts w:ascii="Times New Roman" w:hAnsi="Times New Roman" w:cs="Times New Roman"/>
                <w:iCs/>
                <w:sz w:val="24"/>
              </w:rPr>
              <w:t>ОК 05</w:t>
            </w:r>
          </w:p>
        </w:tc>
        <w:tc>
          <w:tcPr>
            <w:tcW w:w="8606" w:type="dxa"/>
            <w:vMerge w:val="restart"/>
          </w:tcPr>
          <w:p w:rsidR="0070310B" w:rsidRPr="0070310B" w:rsidRDefault="0070310B" w:rsidP="008472F9">
            <w:pPr>
              <w:rPr>
                <w:rFonts w:ascii="Times New Roman" w:hAnsi="Times New Roman" w:cs="Times New Roman"/>
                <w:sz w:val="24"/>
              </w:rPr>
            </w:pPr>
            <w:r w:rsidRPr="0070310B">
              <w:rPr>
                <w:rFonts w:ascii="Times New Roman" w:hAnsi="Times New Roman" w:cs="Times New Roman"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70310B" w:rsidRPr="00FD758A" w:rsidTr="008472F9">
        <w:trPr>
          <w:cantSplit/>
          <w:trHeight w:hRule="exact" w:val="259"/>
          <w:jc w:val="center"/>
        </w:trPr>
        <w:tc>
          <w:tcPr>
            <w:tcW w:w="1212" w:type="dxa"/>
            <w:vMerge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70310B" w:rsidRPr="0070310B" w:rsidRDefault="0070310B" w:rsidP="008472F9">
            <w:pPr>
              <w:suppressAutoHyphens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10B" w:rsidRPr="00FD758A" w:rsidTr="008472F9">
        <w:trPr>
          <w:cantSplit/>
          <w:trHeight w:hRule="exact" w:val="429"/>
          <w:jc w:val="center"/>
        </w:trPr>
        <w:tc>
          <w:tcPr>
            <w:tcW w:w="1212" w:type="dxa"/>
            <w:vMerge w:val="restart"/>
            <w:shd w:val="clear" w:color="auto" w:fill="auto"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70310B">
              <w:rPr>
                <w:rFonts w:ascii="Times New Roman" w:hAnsi="Times New Roman" w:cs="Times New Roman"/>
                <w:iCs/>
                <w:sz w:val="24"/>
              </w:rPr>
              <w:t>ОК 06</w:t>
            </w:r>
          </w:p>
        </w:tc>
        <w:tc>
          <w:tcPr>
            <w:tcW w:w="8606" w:type="dxa"/>
            <w:vMerge w:val="restart"/>
            <w:shd w:val="clear" w:color="auto" w:fill="auto"/>
          </w:tcPr>
          <w:p w:rsidR="0070310B" w:rsidRPr="0070310B" w:rsidRDefault="0070310B" w:rsidP="008472F9">
            <w:pPr>
              <w:rPr>
                <w:rFonts w:ascii="Times New Roman" w:hAnsi="Times New Roman" w:cs="Times New Roman"/>
                <w:sz w:val="24"/>
              </w:rPr>
            </w:pPr>
            <w:r w:rsidRPr="0070310B">
              <w:rPr>
                <w:rFonts w:ascii="Times New Roman" w:hAnsi="Times New Roman" w:cs="Times New Roman"/>
                <w:sz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</w:tr>
      <w:tr w:rsidR="0070310B" w:rsidRPr="00FD758A" w:rsidTr="008472F9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70310B" w:rsidRPr="0070310B" w:rsidRDefault="0070310B" w:rsidP="008472F9">
            <w:pPr>
              <w:suppressAutoHyphens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10B" w:rsidRPr="00FD758A" w:rsidTr="008472F9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70310B">
              <w:rPr>
                <w:rFonts w:ascii="Times New Roman" w:hAnsi="Times New Roman" w:cs="Times New Roman"/>
                <w:iCs/>
                <w:sz w:val="24"/>
              </w:rPr>
              <w:t>ОК 07</w:t>
            </w:r>
          </w:p>
        </w:tc>
        <w:tc>
          <w:tcPr>
            <w:tcW w:w="8606" w:type="dxa"/>
            <w:vMerge w:val="restart"/>
          </w:tcPr>
          <w:p w:rsidR="0070310B" w:rsidRPr="0070310B" w:rsidRDefault="0070310B" w:rsidP="008472F9">
            <w:pPr>
              <w:rPr>
                <w:rFonts w:ascii="Times New Roman" w:hAnsi="Times New Roman" w:cs="Times New Roman"/>
                <w:sz w:val="24"/>
              </w:rPr>
            </w:pPr>
            <w:r w:rsidRPr="0070310B">
              <w:rPr>
                <w:rFonts w:ascii="Times New Roman" w:hAnsi="Times New Roman" w:cs="Times New Roman"/>
                <w:sz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</w:tr>
      <w:tr w:rsidR="0070310B" w:rsidRPr="00FD758A" w:rsidTr="008472F9">
        <w:trPr>
          <w:cantSplit/>
          <w:trHeight w:hRule="exact" w:val="581"/>
          <w:jc w:val="center"/>
        </w:trPr>
        <w:tc>
          <w:tcPr>
            <w:tcW w:w="1212" w:type="dxa"/>
            <w:vMerge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70310B" w:rsidRPr="0070310B" w:rsidRDefault="0070310B" w:rsidP="008472F9">
            <w:pPr>
              <w:suppressAutoHyphens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10B" w:rsidRPr="00FD758A" w:rsidTr="008472F9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70310B">
              <w:rPr>
                <w:rFonts w:ascii="Times New Roman" w:hAnsi="Times New Roman" w:cs="Times New Roman"/>
                <w:iCs/>
                <w:sz w:val="24"/>
              </w:rPr>
              <w:t>ОК 08</w:t>
            </w:r>
          </w:p>
        </w:tc>
        <w:tc>
          <w:tcPr>
            <w:tcW w:w="8606" w:type="dxa"/>
            <w:vMerge w:val="restart"/>
          </w:tcPr>
          <w:p w:rsidR="0070310B" w:rsidRPr="0070310B" w:rsidRDefault="0070310B" w:rsidP="008472F9">
            <w:pPr>
              <w:rPr>
                <w:rFonts w:ascii="Times New Roman" w:hAnsi="Times New Roman" w:cs="Times New Roman"/>
                <w:sz w:val="24"/>
              </w:rPr>
            </w:pPr>
            <w:r w:rsidRPr="0070310B">
              <w:rPr>
                <w:rFonts w:ascii="Times New Roman" w:hAnsi="Times New Roman" w:cs="Times New Roman"/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70310B" w:rsidRPr="00FD758A" w:rsidTr="008472F9">
        <w:trPr>
          <w:cantSplit/>
          <w:trHeight w:hRule="exact" w:val="218"/>
          <w:jc w:val="center"/>
        </w:trPr>
        <w:tc>
          <w:tcPr>
            <w:tcW w:w="1212" w:type="dxa"/>
            <w:vMerge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70310B" w:rsidRPr="0070310B" w:rsidRDefault="0070310B" w:rsidP="008472F9">
            <w:pPr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10B" w:rsidRPr="00FD758A" w:rsidTr="008472F9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70310B">
              <w:rPr>
                <w:rFonts w:ascii="Times New Roman" w:hAnsi="Times New Roman" w:cs="Times New Roman"/>
                <w:iCs/>
                <w:sz w:val="24"/>
              </w:rPr>
              <w:t>ОК 09</w:t>
            </w:r>
          </w:p>
        </w:tc>
        <w:tc>
          <w:tcPr>
            <w:tcW w:w="8606" w:type="dxa"/>
            <w:vMerge w:val="restart"/>
          </w:tcPr>
          <w:p w:rsidR="0070310B" w:rsidRPr="0070310B" w:rsidRDefault="0070310B" w:rsidP="008472F9">
            <w:pPr>
              <w:rPr>
                <w:rFonts w:ascii="Times New Roman" w:hAnsi="Times New Roman" w:cs="Times New Roman"/>
                <w:sz w:val="24"/>
              </w:rPr>
            </w:pPr>
            <w:r w:rsidRPr="0070310B">
              <w:rPr>
                <w:rFonts w:ascii="Times New Roman" w:hAnsi="Times New Roman" w:cs="Times New Roman"/>
                <w:sz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  <w:tr w:rsidR="0070310B" w:rsidRPr="00FD758A" w:rsidTr="008472F9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70310B" w:rsidRPr="00FD758A" w:rsidRDefault="0070310B" w:rsidP="008472F9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8606" w:type="dxa"/>
            <w:vMerge/>
          </w:tcPr>
          <w:p w:rsidR="0070310B" w:rsidRPr="00FD758A" w:rsidRDefault="0070310B" w:rsidP="008472F9">
            <w:pPr>
              <w:suppressAutoHyphens/>
            </w:pPr>
          </w:p>
        </w:tc>
      </w:tr>
    </w:tbl>
    <w:p w:rsidR="0070310B" w:rsidRPr="006609DF" w:rsidRDefault="0070310B" w:rsidP="009F4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E957DB" w:rsidRPr="006609DF" w:rsidRDefault="00E957DB" w:rsidP="009F4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E957DB" w:rsidRDefault="00E957DB" w:rsidP="009F4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C61C1" w:rsidRDefault="001C61C1" w:rsidP="009F4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C61C1" w:rsidRPr="006609DF" w:rsidRDefault="001C61C1" w:rsidP="009F4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57DB" w:rsidRDefault="00E957DB" w:rsidP="002A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sz w:val="24"/>
          <w:szCs w:val="24"/>
          <w:lang w:eastAsia="ru-RU"/>
        </w:rPr>
        <w:t>В результате освоения профессионального модуля в соответствии с ФГОС СПО обучающийся должен:</w:t>
      </w:r>
    </w:p>
    <w:p w:rsidR="002A7CC8" w:rsidRPr="00DC2B85" w:rsidRDefault="002A7CC8" w:rsidP="002A7CC8">
      <w:pPr>
        <w:pStyle w:val="ConsPlusNormal"/>
        <w:ind w:firstLine="709"/>
        <w:jc w:val="both"/>
        <w:rPr>
          <w:b/>
          <w:sz w:val="24"/>
          <w:szCs w:val="24"/>
        </w:rPr>
      </w:pPr>
      <w:r w:rsidRPr="00DC2B85">
        <w:rPr>
          <w:b/>
          <w:sz w:val="24"/>
          <w:szCs w:val="24"/>
        </w:rPr>
        <w:t>знать: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виды и порядок налогообложения;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систему налогов Российской Федерации;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элементы налогообложения;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источники уплаты налогов, сборов, пошлин;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оформление бухгалтерскими проводками начисления и перечисления сумм налогов и сборов;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аналитический учет по счету 68 "Расчеты по налогам и сборам";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порядок заполнения платежных поручений по перечислению налогов и сборов;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 xml:space="preserve">правила заполнения данных статуса плательщика, идентификационный номер налогоплательщика (далее - ИНН) получателя, код причины постановки на учет (далее - КПП) получателя, наименования налоговой инспекции, код бюджетной классификации (далее - КБК), общероссийский </w:t>
      </w:r>
      <w:hyperlink r:id="rId8" w:history="1">
        <w:r w:rsidRPr="00AF4FF7">
          <w:rPr>
            <w:color w:val="000000" w:themeColor="text1"/>
            <w:sz w:val="24"/>
            <w:szCs w:val="24"/>
          </w:rPr>
          <w:t>классификатор</w:t>
        </w:r>
      </w:hyperlink>
      <w:r w:rsidRPr="00AF4FF7">
        <w:rPr>
          <w:color w:val="000000" w:themeColor="text1"/>
          <w:sz w:val="24"/>
          <w:szCs w:val="24"/>
        </w:rPr>
        <w:t xml:space="preserve"> </w:t>
      </w:r>
      <w:r w:rsidRPr="00DC2B85">
        <w:rPr>
          <w:sz w:val="24"/>
          <w:szCs w:val="24"/>
        </w:rPr>
        <w:t>объектов административно-территориального деления (далее - ОКАТО), основания платежа, налогового периода, номера документа, даты документа, типа платежа;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коды бюджетной классификации, порядок их присвоения для налога, штрафа и пени;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образец заполнения платежных поручений по перечислению налогов, сборов и пошлин;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учет расчетов по социальному страхованию и обеспечению;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аналитический учет по счету 69 "Расчеты по социальному страхованию";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сущность и структуру страховых взносов в Федеральную налоговую службу (далее - ФНС России) и государственные внебюджетные фонды;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объекты налогообложения для исчисления страховых взносов в государственные внебюджетные фонды;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порядок и сроки исчисления страховых взносов в ФНС России и государственные внебюджетные фонды;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порядок и сроки представления отчетности в системе ФНС России и внебюджетного фонда;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особенности зачисления сумм страховых взносов в государственные внебюджетные фонды;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оформление бухгалтерскими проводками начисления и перечисления сумм страховых взносов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начисление и перечисление взносов на страхование от несчастных случаев на производстве и профессиональных заболеваний;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использование средств внебюджетных фондов;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процедуру контроля прохождения платежных поручений по расчетно-кассовым банковским операциям с использованием выписок банка;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порядок заполнения платежных поручений по перечислению страховых взносов во внебюджетные фонды;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образец заполнения платежных поручений по перечислению страховых взносов во внебюджетные фонды;</w:t>
      </w:r>
    </w:p>
    <w:p w:rsidR="002A7CC8" w:rsidRPr="002A7CC8" w:rsidRDefault="002A7CC8" w:rsidP="002A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CC8">
        <w:rPr>
          <w:rFonts w:ascii="Times New Roman" w:hAnsi="Times New Roman" w:cs="Times New Roman"/>
          <w:sz w:val="24"/>
          <w:szCs w:val="24"/>
        </w:rPr>
        <w:t>процедуру контроля прохождения платежных поручений по расчетно-кассовым банковским операциям с использованием выписок банка.</w:t>
      </w:r>
    </w:p>
    <w:p w:rsidR="002A7CC8" w:rsidRPr="002A7CC8" w:rsidRDefault="002A7CC8" w:rsidP="002A7CC8">
      <w:pPr>
        <w:pStyle w:val="ConsPlusNormal"/>
        <w:ind w:firstLine="709"/>
        <w:jc w:val="both"/>
        <w:rPr>
          <w:b/>
          <w:sz w:val="24"/>
          <w:szCs w:val="24"/>
        </w:rPr>
      </w:pPr>
      <w:r w:rsidRPr="002A7CC8">
        <w:rPr>
          <w:b/>
          <w:sz w:val="24"/>
          <w:szCs w:val="24"/>
        </w:rPr>
        <w:t>уметь: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определять виды и порядок налогообложения;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ориентироваться в системе налогов Российской Федерации;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выделять элементы налогообложения;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определять источники уплаты налогов, сборов, пошлин;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оформлять бухгалтерскими проводками начисления и перечисления сумм налогов и сборов;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организовывать аналитический учет по счету 68 "Расчеты по налогам и сборам";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заполнять платежные поручения по перечислению налогов и сборов;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выбирать для платежных поручений по видам налогов соответствующие реквизиты;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выбирать коды бюджетной классификации для определенных налогов, штрафов и пени;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пользоваться образцом заполнения</w:t>
      </w:r>
      <w:r w:rsidRPr="00DC2B85">
        <w:rPr>
          <w:sz w:val="24"/>
          <w:szCs w:val="24"/>
        </w:rPr>
        <w:t xml:space="preserve"> платежных поручений по перечислению налогов, сборов и пошлин;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проводить учет расчетов по социальному страхованию и обеспечению;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определять объекты налогообложения для исчисления, отчеты по страховым взносам в ФНС России и государственные внебюджетные фонды;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применять порядок и соблюдать сроки исчисления по страховым взносам в государственные внебюджетные фонды;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применять особенности зачисления сумм по страховым взносам в ФНС России и в государственные внебюджетные фонды: в Пенсионный фонд Российской Федерации, Фонд социального страхования Российской Федерации, Фонды обязательного медицинского страхования;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оформлять бухгалтерскими проводками начисление и перечисление сумм по страховым взносам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осуществлять аналитический учет по счету 69 "Расчеты по социальному страхованию";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проводить начисление и перечисление взносов на страхование от несчастных случаев на производстве и профессиональных заболеваний;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использовать средства внебюджетных фондов по направлениям, определенным законодательством;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осуществлять контроль прохождения платежных поручений по расчетно-кассовым банковским операциям с использованием выписок банка;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 xml:space="preserve">заполнять платежные поручения по перечислению страховых взносов в Пенсионный фонд Российской Федерации, Фонд социального страхования Российской Федерации, Фонд обязательного </w:t>
      </w:r>
      <w:r w:rsidRPr="002A7CC8">
        <w:rPr>
          <w:sz w:val="24"/>
          <w:szCs w:val="24"/>
        </w:rPr>
        <w:t>медицинского страхования;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выбирать для платежных поручений по видам страховых взносов соответствующие реквизиты;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оформлять платежные поручения по штрафам и пеням внебюджетных фондов;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пользоваться образцом заполнения платежных поручений по перечислению страховых взносов во внебюджетные фонды;</w:t>
      </w:r>
    </w:p>
    <w:p w:rsidR="002A7CC8" w:rsidRPr="002A7CC8" w:rsidRDefault="002A7CC8" w:rsidP="002A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CC8">
        <w:rPr>
          <w:rFonts w:ascii="Times New Roman" w:hAnsi="Times New Roman" w:cs="Times New Roman"/>
          <w:sz w:val="24"/>
          <w:szCs w:val="24"/>
        </w:rPr>
        <w:t xml:space="preserve">заполнять данные статуса плательщика, ИНН получателя, КПП получателя, наименование налоговой инспекции, КБК, </w:t>
      </w:r>
      <w:hyperlink r:id="rId9" w:history="1">
        <w:r w:rsidRPr="002A7CC8">
          <w:rPr>
            <w:rFonts w:ascii="Times New Roman" w:hAnsi="Times New Roman" w:cs="Times New Roman"/>
            <w:color w:val="000000"/>
            <w:sz w:val="24"/>
            <w:szCs w:val="24"/>
          </w:rPr>
          <w:t>ОКАТО</w:t>
        </w:r>
      </w:hyperlink>
      <w:r w:rsidRPr="002A7CC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2A7CC8">
        <w:rPr>
          <w:rFonts w:ascii="Times New Roman" w:hAnsi="Times New Roman" w:cs="Times New Roman"/>
          <w:sz w:val="24"/>
          <w:szCs w:val="24"/>
        </w:rPr>
        <w:t xml:space="preserve"> основания платежа, страхового периода, номера документа, даты документа;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пользоваться образцом заполнения платежных поручений по перечислению страховых взносов во внебюджетные фонды;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осуществлять контроль прохождения платежных поручений по расчетно-кассовым банковским операциям с использованием выписок банка.</w:t>
      </w:r>
    </w:p>
    <w:p w:rsidR="002A7CC8" w:rsidRPr="002A7CC8" w:rsidRDefault="002A7CC8" w:rsidP="002A7CC8">
      <w:pPr>
        <w:pStyle w:val="ConsPlusNormal"/>
        <w:ind w:firstLine="709"/>
        <w:jc w:val="both"/>
        <w:rPr>
          <w:b/>
          <w:sz w:val="24"/>
          <w:szCs w:val="24"/>
        </w:rPr>
      </w:pPr>
      <w:r w:rsidRPr="002A7CC8">
        <w:rPr>
          <w:b/>
          <w:sz w:val="24"/>
          <w:szCs w:val="24"/>
        </w:rPr>
        <w:t>иметь практический опыт в:</w:t>
      </w:r>
    </w:p>
    <w:p w:rsidR="002A7CC8" w:rsidRPr="002A7CC8" w:rsidRDefault="002A7CC8" w:rsidP="002A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A7CC8">
        <w:rPr>
          <w:rFonts w:ascii="Times New Roman" w:hAnsi="Times New Roman" w:cs="Times New Roman"/>
          <w:sz w:val="24"/>
          <w:szCs w:val="24"/>
        </w:rPr>
        <w:t>проведении расчетов с бюджетом и внебюджетными фондами.</w:t>
      </w:r>
    </w:p>
    <w:p w:rsidR="001C61C1" w:rsidRPr="00EC2893" w:rsidRDefault="001C61C1" w:rsidP="001C61C1">
      <w:pPr>
        <w:widowControl w:val="0"/>
        <w:contextualSpacing/>
        <w:jc w:val="both"/>
        <w:rPr>
          <w:sz w:val="28"/>
          <w:szCs w:val="28"/>
        </w:rPr>
      </w:pPr>
    </w:p>
    <w:p w:rsidR="001C61C1" w:rsidRPr="001C61C1" w:rsidRDefault="001C61C1" w:rsidP="001C61C1">
      <w:pPr>
        <w:widowControl w:val="0"/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61C1">
        <w:rPr>
          <w:rFonts w:ascii="Times New Roman" w:hAnsi="Times New Roman" w:cs="Times New Roman"/>
          <w:b/>
          <w:sz w:val="24"/>
          <w:szCs w:val="24"/>
        </w:rPr>
        <w:t>1.3. Реализация</w:t>
      </w:r>
      <w:r w:rsidRPr="001C61C1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1C61C1">
        <w:rPr>
          <w:rFonts w:ascii="Times New Roman" w:hAnsi="Times New Roman" w:cs="Times New Roman"/>
          <w:b/>
          <w:sz w:val="24"/>
          <w:szCs w:val="24"/>
        </w:rPr>
        <w:t>воспитательных</w:t>
      </w:r>
      <w:r w:rsidRPr="001C61C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C61C1">
        <w:rPr>
          <w:rFonts w:ascii="Times New Roman" w:hAnsi="Times New Roman" w:cs="Times New Roman"/>
          <w:b/>
          <w:sz w:val="24"/>
          <w:szCs w:val="24"/>
        </w:rPr>
        <w:t>аспектов</w:t>
      </w:r>
      <w:r w:rsidRPr="001C61C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C61C1">
        <w:rPr>
          <w:rFonts w:ascii="Times New Roman" w:hAnsi="Times New Roman" w:cs="Times New Roman"/>
          <w:b/>
          <w:sz w:val="24"/>
          <w:szCs w:val="24"/>
        </w:rPr>
        <w:t>в</w:t>
      </w:r>
      <w:r w:rsidRPr="001C61C1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C61C1">
        <w:rPr>
          <w:rFonts w:ascii="Times New Roman" w:hAnsi="Times New Roman" w:cs="Times New Roman"/>
          <w:b/>
          <w:sz w:val="24"/>
          <w:szCs w:val="24"/>
        </w:rPr>
        <w:t>процессе</w:t>
      </w:r>
      <w:r w:rsidRPr="001C61C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C61C1">
        <w:rPr>
          <w:rFonts w:ascii="Times New Roman" w:hAnsi="Times New Roman" w:cs="Times New Roman"/>
          <w:b/>
          <w:sz w:val="24"/>
          <w:szCs w:val="24"/>
        </w:rPr>
        <w:t>учебных</w:t>
      </w:r>
      <w:r w:rsidRPr="001C61C1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C61C1">
        <w:rPr>
          <w:rFonts w:ascii="Times New Roman" w:hAnsi="Times New Roman" w:cs="Times New Roman"/>
          <w:b/>
          <w:spacing w:val="-2"/>
          <w:sz w:val="24"/>
          <w:szCs w:val="24"/>
        </w:rPr>
        <w:t>занятий</w:t>
      </w:r>
    </w:p>
    <w:p w:rsidR="001C61C1" w:rsidRPr="001C61C1" w:rsidRDefault="001C61C1" w:rsidP="001C61C1">
      <w:pPr>
        <w:tabs>
          <w:tab w:val="left" w:pos="10206"/>
        </w:tabs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1C61C1">
        <w:rPr>
          <w:rFonts w:ascii="Times New Roman" w:hAnsi="Times New Roman" w:cs="Times New Roman"/>
          <w:spacing w:val="-2"/>
          <w:sz w:val="24"/>
          <w:szCs w:val="24"/>
        </w:rPr>
        <w:t>включающих:</w:t>
      </w:r>
    </w:p>
    <w:p w:rsidR="001C61C1" w:rsidRPr="001C61C1" w:rsidRDefault="001C61C1" w:rsidP="001C61C1">
      <w:pPr>
        <w:widowControl w:val="0"/>
        <w:numPr>
          <w:ilvl w:val="0"/>
          <w:numId w:val="27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демонстрацию интереса к будущей профессии;</w:t>
      </w:r>
    </w:p>
    <w:p w:rsidR="001C61C1" w:rsidRPr="001C61C1" w:rsidRDefault="001C61C1" w:rsidP="001C61C1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1C61C1" w:rsidRPr="001C61C1" w:rsidRDefault="001C61C1" w:rsidP="001C61C1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1C61C1" w:rsidRPr="001C61C1" w:rsidRDefault="001C61C1" w:rsidP="001C61C1">
      <w:pPr>
        <w:widowControl w:val="0"/>
        <w:numPr>
          <w:ilvl w:val="0"/>
          <w:numId w:val="28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1C61C1" w:rsidRPr="001C61C1" w:rsidRDefault="001C61C1" w:rsidP="001C61C1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1C61C1" w:rsidRPr="001C61C1" w:rsidRDefault="001C61C1" w:rsidP="001C61C1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 xml:space="preserve">  участие в исследовательской и проектной работе;</w:t>
      </w:r>
    </w:p>
    <w:p w:rsidR="001C61C1" w:rsidRPr="001C61C1" w:rsidRDefault="001C61C1" w:rsidP="001C61C1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1C61C1" w:rsidRPr="001C61C1" w:rsidRDefault="001C61C1" w:rsidP="001C61C1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1C61C1" w:rsidRPr="001C61C1" w:rsidRDefault="001C61C1" w:rsidP="001C61C1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1C61C1" w:rsidRPr="001C61C1" w:rsidRDefault="001C61C1" w:rsidP="001C61C1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1C61C1" w:rsidRPr="001C61C1" w:rsidRDefault="001C61C1" w:rsidP="001C61C1">
      <w:pPr>
        <w:widowControl w:val="0"/>
        <w:numPr>
          <w:ilvl w:val="0"/>
          <w:numId w:val="32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1C61C1" w:rsidRPr="001C61C1" w:rsidRDefault="001C61C1" w:rsidP="001C61C1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1C61C1" w:rsidRPr="001C61C1" w:rsidRDefault="001C61C1" w:rsidP="001C61C1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1C61C1" w:rsidRPr="001C61C1" w:rsidRDefault="001C61C1" w:rsidP="001C61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1C61C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C61C1">
        <w:rPr>
          <w:rFonts w:ascii="Times New Roman" w:hAnsi="Times New Roman" w:cs="Times New Roman"/>
          <w:sz w:val="24"/>
          <w:szCs w:val="24"/>
        </w:rPr>
        <w:t>для обсуждения.</w:t>
      </w:r>
    </w:p>
    <w:p w:rsidR="001C61C1" w:rsidRPr="001C61C1" w:rsidRDefault="001C61C1" w:rsidP="001C61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61C1" w:rsidRPr="001C61C1" w:rsidRDefault="001C61C1" w:rsidP="001C61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b/>
          <w:sz w:val="24"/>
          <w:szCs w:val="24"/>
        </w:rPr>
        <w:t>1.4.Использование</w:t>
      </w:r>
      <w:r w:rsidRPr="001C61C1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1C61C1">
        <w:rPr>
          <w:rFonts w:ascii="Times New Roman" w:hAnsi="Times New Roman" w:cs="Times New Roman"/>
          <w:b/>
          <w:sz w:val="24"/>
          <w:szCs w:val="24"/>
        </w:rPr>
        <w:t>активных</w:t>
      </w:r>
      <w:r w:rsidRPr="001C61C1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1C61C1">
        <w:rPr>
          <w:rFonts w:ascii="Times New Roman" w:hAnsi="Times New Roman" w:cs="Times New Roman"/>
          <w:b/>
          <w:sz w:val="24"/>
          <w:szCs w:val="24"/>
        </w:rPr>
        <w:t>и</w:t>
      </w:r>
      <w:r w:rsidRPr="001C61C1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C61C1">
        <w:rPr>
          <w:rFonts w:ascii="Times New Roman" w:hAnsi="Times New Roman" w:cs="Times New Roman"/>
          <w:b/>
          <w:sz w:val="24"/>
          <w:szCs w:val="24"/>
        </w:rPr>
        <w:t>интерактивных</w:t>
      </w:r>
      <w:r w:rsidRPr="001C61C1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1C61C1">
        <w:rPr>
          <w:rFonts w:ascii="Times New Roman" w:hAnsi="Times New Roman" w:cs="Times New Roman"/>
          <w:b/>
          <w:sz w:val="24"/>
          <w:szCs w:val="24"/>
        </w:rPr>
        <w:t>форм</w:t>
      </w:r>
      <w:r w:rsidRPr="001C61C1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C61C1">
        <w:rPr>
          <w:rFonts w:ascii="Times New Roman" w:hAnsi="Times New Roman" w:cs="Times New Roman"/>
          <w:b/>
          <w:sz w:val="24"/>
          <w:szCs w:val="24"/>
        </w:rPr>
        <w:t>проведения</w:t>
      </w:r>
      <w:r w:rsidRPr="001C61C1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1C61C1">
        <w:rPr>
          <w:rFonts w:ascii="Times New Roman" w:hAnsi="Times New Roman" w:cs="Times New Roman"/>
          <w:b/>
          <w:spacing w:val="-2"/>
          <w:sz w:val="24"/>
          <w:szCs w:val="24"/>
        </w:rPr>
        <w:t>занятий</w:t>
      </w:r>
    </w:p>
    <w:p w:rsidR="001C61C1" w:rsidRPr="001C61C1" w:rsidRDefault="001C61C1" w:rsidP="001C61C1">
      <w:pPr>
        <w:pStyle w:val="afd"/>
        <w:spacing w:after="0"/>
        <w:ind w:firstLine="709"/>
        <w:jc w:val="both"/>
      </w:pPr>
      <w:r w:rsidRPr="001C61C1">
        <w:t>На занятиях по профессиональному модулю используются следующие активные и интерактивные формы проведения занятий:</w:t>
      </w:r>
    </w:p>
    <w:p w:rsidR="001C61C1" w:rsidRPr="001C61C1" w:rsidRDefault="001C61C1" w:rsidP="001C61C1">
      <w:pPr>
        <w:pStyle w:val="ad"/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1C61C1">
        <w:t>групповая</w:t>
      </w:r>
      <w:r w:rsidRPr="001C61C1">
        <w:rPr>
          <w:spacing w:val="-3"/>
        </w:rPr>
        <w:t xml:space="preserve"> </w:t>
      </w:r>
      <w:r w:rsidRPr="001C61C1">
        <w:t>работа</w:t>
      </w:r>
      <w:r w:rsidRPr="001C61C1">
        <w:rPr>
          <w:spacing w:val="-2"/>
        </w:rPr>
        <w:t xml:space="preserve"> </w:t>
      </w:r>
      <w:r w:rsidRPr="001C61C1">
        <w:t>или</w:t>
      </w:r>
      <w:r w:rsidRPr="001C61C1">
        <w:rPr>
          <w:spacing w:val="-2"/>
        </w:rPr>
        <w:t xml:space="preserve"> </w:t>
      </w:r>
      <w:r w:rsidRPr="001C61C1">
        <w:t>работа</w:t>
      </w:r>
      <w:r w:rsidRPr="001C61C1">
        <w:rPr>
          <w:spacing w:val="-3"/>
        </w:rPr>
        <w:t xml:space="preserve"> </w:t>
      </w:r>
      <w:r w:rsidRPr="001C61C1">
        <w:t>в</w:t>
      </w:r>
      <w:r w:rsidRPr="001C61C1">
        <w:rPr>
          <w:spacing w:val="-2"/>
        </w:rPr>
        <w:t xml:space="preserve"> парах;</w:t>
      </w:r>
    </w:p>
    <w:p w:rsidR="001C61C1" w:rsidRPr="001C61C1" w:rsidRDefault="001C61C1" w:rsidP="001C61C1">
      <w:pPr>
        <w:pStyle w:val="ad"/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1C61C1">
        <w:t>решение</w:t>
      </w:r>
      <w:r w:rsidRPr="001C61C1">
        <w:rPr>
          <w:spacing w:val="-4"/>
        </w:rPr>
        <w:t xml:space="preserve"> </w:t>
      </w:r>
      <w:r w:rsidRPr="001C61C1">
        <w:t>ситуационных</w:t>
      </w:r>
      <w:r w:rsidRPr="001C61C1">
        <w:rPr>
          <w:spacing w:val="-2"/>
        </w:rPr>
        <w:t xml:space="preserve"> задач;</w:t>
      </w:r>
    </w:p>
    <w:p w:rsidR="001C61C1" w:rsidRPr="001C61C1" w:rsidRDefault="001C61C1" w:rsidP="001C61C1">
      <w:pPr>
        <w:pStyle w:val="ad"/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1C61C1">
        <w:t>решение</w:t>
      </w:r>
      <w:r w:rsidRPr="001C61C1">
        <w:rPr>
          <w:spacing w:val="-5"/>
        </w:rPr>
        <w:t xml:space="preserve"> </w:t>
      </w:r>
      <w:r w:rsidRPr="001C61C1">
        <w:t>производственных</w:t>
      </w:r>
      <w:r w:rsidRPr="001C61C1">
        <w:rPr>
          <w:spacing w:val="-5"/>
        </w:rPr>
        <w:t xml:space="preserve"> </w:t>
      </w:r>
      <w:r w:rsidRPr="001C61C1">
        <w:rPr>
          <w:spacing w:val="-2"/>
        </w:rPr>
        <w:t>задач;</w:t>
      </w:r>
    </w:p>
    <w:p w:rsidR="001C61C1" w:rsidRPr="001C61C1" w:rsidRDefault="001C61C1" w:rsidP="001C61C1">
      <w:pPr>
        <w:pStyle w:val="ad"/>
        <w:widowControl w:val="0"/>
        <w:numPr>
          <w:ilvl w:val="0"/>
          <w:numId w:val="35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ind w:left="0" w:firstLine="709"/>
        <w:jc w:val="both"/>
      </w:pPr>
      <w:r w:rsidRPr="001C61C1">
        <w:rPr>
          <w:spacing w:val="-2"/>
        </w:rPr>
        <w:t>исследовательская</w:t>
      </w:r>
      <w:r w:rsidRPr="001C61C1">
        <w:t xml:space="preserve"> </w:t>
      </w:r>
      <w:r w:rsidRPr="001C61C1">
        <w:rPr>
          <w:spacing w:val="-2"/>
        </w:rPr>
        <w:t>деятельность</w:t>
      </w:r>
      <w:r w:rsidRPr="001C61C1">
        <w:t xml:space="preserve"> </w:t>
      </w:r>
      <w:r w:rsidRPr="001C61C1">
        <w:rPr>
          <w:spacing w:val="-2"/>
        </w:rPr>
        <w:t>обучающихся</w:t>
      </w:r>
      <w:r w:rsidRPr="001C61C1">
        <w:t xml:space="preserve"> </w:t>
      </w:r>
      <w:r w:rsidRPr="001C61C1">
        <w:rPr>
          <w:spacing w:val="-10"/>
        </w:rPr>
        <w:t>в</w:t>
      </w:r>
      <w:r w:rsidRPr="001C61C1">
        <w:t xml:space="preserve"> </w:t>
      </w:r>
      <w:r w:rsidRPr="001C61C1">
        <w:rPr>
          <w:spacing w:val="-2"/>
        </w:rPr>
        <w:t>рамках</w:t>
      </w:r>
      <w:r w:rsidRPr="001C61C1">
        <w:t xml:space="preserve"> </w:t>
      </w:r>
      <w:r w:rsidRPr="001C61C1">
        <w:rPr>
          <w:spacing w:val="-2"/>
        </w:rPr>
        <w:t>реализации</w:t>
      </w:r>
      <w:r w:rsidRPr="001C61C1">
        <w:t xml:space="preserve"> </w:t>
      </w:r>
      <w:r w:rsidRPr="001C61C1">
        <w:rPr>
          <w:spacing w:val="-4"/>
        </w:rPr>
        <w:t xml:space="preserve">ими </w:t>
      </w:r>
      <w:r w:rsidRPr="001C61C1">
        <w:t>индивидуальных исследовательских проектов;</w:t>
      </w:r>
    </w:p>
    <w:p w:rsidR="001C61C1" w:rsidRPr="001C61C1" w:rsidRDefault="001C61C1" w:rsidP="001C61C1">
      <w:pPr>
        <w:pStyle w:val="afd"/>
        <w:spacing w:after="0"/>
        <w:ind w:firstLine="709"/>
        <w:jc w:val="both"/>
        <w:rPr>
          <w:b/>
        </w:rPr>
      </w:pPr>
    </w:p>
    <w:p w:rsidR="001C61C1" w:rsidRPr="001C61C1" w:rsidRDefault="001C61C1" w:rsidP="001C61C1">
      <w:pPr>
        <w:pStyle w:val="1"/>
        <w:widowControl w:val="0"/>
        <w:tabs>
          <w:tab w:val="num" w:pos="0"/>
          <w:tab w:val="left" w:pos="1042"/>
        </w:tabs>
        <w:suppressAutoHyphens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1C61C1">
        <w:rPr>
          <w:sz w:val="24"/>
          <w:szCs w:val="24"/>
        </w:rPr>
        <w:t>1.5.Практическая</w:t>
      </w:r>
      <w:r w:rsidRPr="001C61C1">
        <w:rPr>
          <w:spacing w:val="-3"/>
          <w:sz w:val="24"/>
          <w:szCs w:val="24"/>
        </w:rPr>
        <w:t xml:space="preserve"> </w:t>
      </w:r>
      <w:r w:rsidRPr="001C61C1">
        <w:rPr>
          <w:spacing w:val="-2"/>
          <w:sz w:val="24"/>
          <w:szCs w:val="24"/>
        </w:rPr>
        <w:t>подготовка</w:t>
      </w:r>
    </w:p>
    <w:p w:rsidR="001C61C1" w:rsidRPr="001C61C1" w:rsidRDefault="001C61C1" w:rsidP="001C61C1">
      <w:pPr>
        <w:pStyle w:val="afd"/>
        <w:spacing w:after="0"/>
        <w:ind w:firstLine="709"/>
        <w:jc w:val="both"/>
      </w:pPr>
      <w:r w:rsidRPr="001C61C1">
        <w:t>Практическая подготовка при реализации профессионального модуля организуется в форме:</w:t>
      </w:r>
    </w:p>
    <w:p w:rsidR="001C61C1" w:rsidRPr="001C61C1" w:rsidRDefault="001C61C1" w:rsidP="001C61C1">
      <w:pPr>
        <w:pStyle w:val="ad"/>
        <w:widowControl w:val="0"/>
        <w:numPr>
          <w:ilvl w:val="0"/>
          <w:numId w:val="34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1C61C1">
        <w:t>учебной</w:t>
      </w:r>
      <w:r w:rsidRPr="001C61C1">
        <w:rPr>
          <w:spacing w:val="-3"/>
        </w:rPr>
        <w:t xml:space="preserve"> </w:t>
      </w:r>
      <w:r w:rsidRPr="001C61C1">
        <w:t>и</w:t>
      </w:r>
      <w:r w:rsidRPr="001C61C1">
        <w:rPr>
          <w:spacing w:val="-3"/>
        </w:rPr>
        <w:t xml:space="preserve"> </w:t>
      </w:r>
      <w:r w:rsidRPr="001C61C1">
        <w:t>производственной</w:t>
      </w:r>
      <w:r w:rsidRPr="001C61C1">
        <w:rPr>
          <w:spacing w:val="-4"/>
        </w:rPr>
        <w:t xml:space="preserve"> </w:t>
      </w:r>
      <w:r w:rsidRPr="001C61C1">
        <w:rPr>
          <w:spacing w:val="-2"/>
        </w:rPr>
        <w:t>практики;</w:t>
      </w:r>
    </w:p>
    <w:p w:rsidR="001C61C1" w:rsidRPr="001C61C1" w:rsidRDefault="001C61C1" w:rsidP="001C61C1">
      <w:pPr>
        <w:pStyle w:val="ad"/>
        <w:widowControl w:val="0"/>
        <w:numPr>
          <w:ilvl w:val="0"/>
          <w:numId w:val="34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1C61C1"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1C61C1">
        <w:rPr>
          <w:spacing w:val="-2"/>
        </w:rPr>
        <w:t>деятельностью;</w:t>
      </w:r>
    </w:p>
    <w:p w:rsidR="001C61C1" w:rsidRPr="001C61C1" w:rsidRDefault="001C61C1" w:rsidP="001C61C1">
      <w:pPr>
        <w:pStyle w:val="ad"/>
        <w:widowControl w:val="0"/>
        <w:numPr>
          <w:ilvl w:val="0"/>
          <w:numId w:val="34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1C61C1"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1C61C1">
        <w:rPr>
          <w:spacing w:val="40"/>
        </w:rPr>
        <w:t xml:space="preserve"> </w:t>
      </w:r>
      <w:r w:rsidRPr="001C61C1">
        <w:t>деятельностью в условиях, приближенных к реальным производственным.</w:t>
      </w:r>
    </w:p>
    <w:p w:rsidR="001C61C1" w:rsidRDefault="001C61C1" w:rsidP="002A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C61C1" w:rsidRPr="002A7CC8" w:rsidRDefault="001C61C1" w:rsidP="002A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957DB" w:rsidRPr="002A7CC8" w:rsidRDefault="00E957DB" w:rsidP="002A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A7CC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</w:t>
      </w:r>
      <w:r w:rsidR="001C61C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2A7CC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Количество часов на освоение программы профессионального модуля:</w:t>
      </w:r>
    </w:p>
    <w:p w:rsidR="005A5090" w:rsidRPr="002A7CC8" w:rsidRDefault="00E957DB" w:rsidP="002A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A7CC8">
        <w:rPr>
          <w:rFonts w:ascii="Times New Roman" w:hAnsi="Times New Roman" w:cs="Times New Roman"/>
          <w:sz w:val="24"/>
          <w:szCs w:val="24"/>
          <w:lang w:eastAsia="ru-RU"/>
        </w:rPr>
        <w:t xml:space="preserve">Всего – </w:t>
      </w:r>
      <w:r w:rsidR="006609DF" w:rsidRPr="002A7CC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323</w:t>
      </w:r>
      <w:r w:rsidRPr="002A7CC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A7CC8">
        <w:rPr>
          <w:rFonts w:ascii="Times New Roman" w:hAnsi="Times New Roman" w:cs="Times New Roman"/>
          <w:sz w:val="24"/>
          <w:szCs w:val="24"/>
          <w:lang w:eastAsia="ru-RU"/>
        </w:rPr>
        <w:t>часов, в том числе:</w:t>
      </w:r>
      <w:r w:rsidR="00DC2B85" w:rsidRPr="002A7CC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A5090" w:rsidRPr="002A7CC8">
        <w:rPr>
          <w:rFonts w:ascii="Times New Roman" w:hAnsi="Times New Roman" w:cs="Times New Roman"/>
          <w:sz w:val="24"/>
          <w:szCs w:val="24"/>
        </w:rPr>
        <w:t>самостоятельная работа -</w:t>
      </w:r>
      <w:r w:rsidR="005A5090" w:rsidRPr="002A7CC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A5090" w:rsidRPr="002A7CC8">
        <w:rPr>
          <w:rFonts w:ascii="Times New Roman" w:hAnsi="Times New Roman" w:cs="Times New Roman"/>
          <w:sz w:val="24"/>
          <w:szCs w:val="24"/>
        </w:rPr>
        <w:t>29 час;</w:t>
      </w:r>
    </w:p>
    <w:p w:rsidR="005A5090" w:rsidRPr="002A7CC8" w:rsidRDefault="005A5090" w:rsidP="002A7C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CC8">
        <w:rPr>
          <w:rFonts w:ascii="Times New Roman" w:hAnsi="Times New Roman" w:cs="Times New Roman"/>
          <w:sz w:val="24"/>
          <w:szCs w:val="24"/>
        </w:rPr>
        <w:t>на практики, в том числе производственную</w:t>
      </w:r>
      <w:r w:rsidR="00BD3EC8">
        <w:rPr>
          <w:rFonts w:ascii="Times New Roman" w:hAnsi="Times New Roman" w:cs="Times New Roman"/>
          <w:sz w:val="24"/>
          <w:szCs w:val="24"/>
        </w:rPr>
        <w:t xml:space="preserve"> (по профилю специальности) – 36 часов</w:t>
      </w:r>
      <w:r w:rsidR="006609DF" w:rsidRPr="002A7CC8">
        <w:rPr>
          <w:rFonts w:ascii="Times New Roman" w:hAnsi="Times New Roman" w:cs="Times New Roman"/>
          <w:sz w:val="24"/>
          <w:szCs w:val="24"/>
        </w:rPr>
        <w:t>, учебную -36 часов.</w:t>
      </w:r>
      <w:r w:rsidRPr="002A7CC8">
        <w:rPr>
          <w:rFonts w:ascii="Times New Roman" w:hAnsi="Times New Roman" w:cs="Times New Roman"/>
          <w:sz w:val="24"/>
          <w:szCs w:val="24"/>
        </w:rPr>
        <w:t>;</w:t>
      </w:r>
      <w:r w:rsidR="006609DF" w:rsidRPr="002A7CC8">
        <w:rPr>
          <w:rFonts w:ascii="Times New Roman" w:hAnsi="Times New Roman" w:cs="Times New Roman"/>
          <w:sz w:val="24"/>
          <w:szCs w:val="24"/>
        </w:rPr>
        <w:t xml:space="preserve"> </w:t>
      </w:r>
      <w:r w:rsidRPr="002A7CC8">
        <w:rPr>
          <w:rFonts w:ascii="Times New Roman" w:hAnsi="Times New Roman" w:cs="Times New Roman"/>
          <w:sz w:val="24"/>
          <w:szCs w:val="24"/>
        </w:rPr>
        <w:t>экзамен по модулю – 6 часов.</w:t>
      </w:r>
    </w:p>
    <w:p w:rsidR="00E957DB" w:rsidRPr="002A7CC8" w:rsidRDefault="00E957DB" w:rsidP="009F4A6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E957DB" w:rsidRPr="002A7CC8" w:rsidSect="002837B9">
          <w:footerReference w:type="even" r:id="rId10"/>
          <w:footerReference w:type="default" r:id="rId11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E957DB" w:rsidRPr="006609DF" w:rsidRDefault="002A7CC8" w:rsidP="001C04FA">
      <w:pPr>
        <w:pStyle w:val="1"/>
        <w:spacing w:before="0" w:beforeAutospacing="0" w:after="0" w:afterAutospacing="0"/>
        <w:jc w:val="center"/>
        <w:rPr>
          <w:caps/>
          <w:sz w:val="24"/>
          <w:szCs w:val="24"/>
        </w:rPr>
      </w:pPr>
      <w:bookmarkStart w:id="2" w:name="_Toc504032687"/>
      <w:r w:rsidRPr="006609DF">
        <w:rPr>
          <w:sz w:val="24"/>
          <w:szCs w:val="24"/>
        </w:rPr>
        <w:t>2. СТРУКТУРА И СОДЕРЖАНИЕ ПРОФЕССИОНАЛЬНОГО МОДУЛЯ</w:t>
      </w:r>
      <w:bookmarkEnd w:id="2"/>
    </w:p>
    <w:p w:rsidR="00E957DB" w:rsidRPr="006609DF" w:rsidRDefault="00E957DB" w:rsidP="009F4A6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957DB" w:rsidRPr="006609DF" w:rsidRDefault="00E957DB" w:rsidP="009F4A6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2.1. Структура профессионального модуля</w:t>
      </w:r>
    </w:p>
    <w:p w:rsidR="00E957DB" w:rsidRPr="006609DF" w:rsidRDefault="00E957DB" w:rsidP="009F4A6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26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8"/>
        <w:gridCol w:w="2420"/>
        <w:gridCol w:w="1554"/>
        <w:gridCol w:w="848"/>
        <w:gridCol w:w="1768"/>
        <w:gridCol w:w="1223"/>
        <w:gridCol w:w="1086"/>
        <w:gridCol w:w="2201"/>
        <w:gridCol w:w="2146"/>
      </w:tblGrid>
      <w:tr w:rsidR="00BB0E10" w:rsidRPr="006609DF" w:rsidTr="00DC2B85">
        <w:tc>
          <w:tcPr>
            <w:tcW w:w="2318" w:type="dxa"/>
            <w:vMerge w:val="restart"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</w:t>
            </w:r>
          </w:p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профессиональных компетенций, трудовых функций </w:t>
            </w:r>
          </w:p>
        </w:tc>
        <w:tc>
          <w:tcPr>
            <w:tcW w:w="2420" w:type="dxa"/>
            <w:vMerge w:val="restart"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Наименования</w:t>
            </w:r>
          </w:p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разделов</w:t>
            </w:r>
          </w:p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профессионального модуля</w:t>
            </w:r>
          </w:p>
        </w:tc>
        <w:tc>
          <w:tcPr>
            <w:tcW w:w="1554" w:type="dxa"/>
            <w:vMerge w:val="restart"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/>
                <w:b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7126" w:type="dxa"/>
            <w:gridSpan w:val="5"/>
            <w:vAlign w:val="center"/>
          </w:tcPr>
          <w:p w:rsidR="00BB0E10" w:rsidRPr="006609DF" w:rsidRDefault="00BB0E10" w:rsidP="00BB0E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9DF">
              <w:rPr>
                <w:rFonts w:ascii="Times New Roman" w:hAnsi="Times New Roman"/>
                <w:b/>
                <w:sz w:val="24"/>
                <w:szCs w:val="24"/>
              </w:rPr>
              <w:t>Объем профессионального модуля, ак. час.</w:t>
            </w:r>
          </w:p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6" w:type="dxa"/>
            <w:vMerge w:val="restart"/>
            <w:shd w:val="clear" w:color="auto" w:fill="auto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BB0E10" w:rsidRPr="006609DF" w:rsidTr="00DC2B85">
        <w:trPr>
          <w:trHeight w:val="795"/>
        </w:trPr>
        <w:tc>
          <w:tcPr>
            <w:tcW w:w="2318" w:type="dxa"/>
            <w:vMerge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vMerge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9" w:type="dxa"/>
            <w:gridSpan w:val="3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09DF">
              <w:rPr>
                <w:rFonts w:ascii="Times New Roman" w:hAnsi="Times New Roman"/>
                <w:b/>
                <w:sz w:val="24"/>
                <w:szCs w:val="24"/>
              </w:rPr>
              <w:t>Работа обучающихся во взаимодействии с преподавателем</w:t>
            </w:r>
          </w:p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 w:val="restart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2146" w:type="dxa"/>
            <w:vMerge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B0E10" w:rsidRPr="006609DF" w:rsidTr="00DC2B85">
        <w:trPr>
          <w:trHeight w:val="300"/>
        </w:trPr>
        <w:tc>
          <w:tcPr>
            <w:tcW w:w="2318" w:type="dxa"/>
            <w:vMerge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vMerge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9" w:type="dxa"/>
            <w:gridSpan w:val="3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09DF">
              <w:rPr>
                <w:rFonts w:ascii="Times New Roman" w:hAnsi="Times New Roman"/>
                <w:sz w:val="24"/>
                <w:szCs w:val="24"/>
              </w:rPr>
              <w:t>Обучение по МДК</w:t>
            </w:r>
          </w:p>
        </w:tc>
        <w:tc>
          <w:tcPr>
            <w:tcW w:w="3287" w:type="dxa"/>
            <w:gridSpan w:val="2"/>
            <w:vMerge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6" w:type="dxa"/>
            <w:vMerge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B0E10" w:rsidRPr="006609DF" w:rsidTr="00DC2B85">
        <w:tc>
          <w:tcPr>
            <w:tcW w:w="2318" w:type="dxa"/>
            <w:vMerge/>
          </w:tcPr>
          <w:p w:rsidR="00BB0E10" w:rsidRPr="006609DF" w:rsidRDefault="00BB0E10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vMerge/>
            <w:vAlign w:val="center"/>
          </w:tcPr>
          <w:p w:rsidR="00BB0E10" w:rsidRPr="006609DF" w:rsidRDefault="00BB0E10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/>
            <w:vAlign w:val="center"/>
          </w:tcPr>
          <w:p w:rsidR="00BB0E10" w:rsidRPr="006609DF" w:rsidRDefault="00BB0E10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всего,</w:t>
            </w:r>
          </w:p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768" w:type="dxa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т.ч. лабораторные работы и практические занятия, </w:t>
            </w:r>
            <w:r w:rsidRPr="006609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223" w:type="dxa"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т.ч., курсовой проект (работа),</w:t>
            </w:r>
          </w:p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086" w:type="dxa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2201" w:type="dxa"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2146" w:type="dxa"/>
            <w:vMerge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E10" w:rsidRPr="006609DF" w:rsidTr="00DC2B85">
        <w:tc>
          <w:tcPr>
            <w:tcW w:w="2318" w:type="dxa"/>
            <w:vAlign w:val="center"/>
          </w:tcPr>
          <w:p w:rsidR="00BB0E10" w:rsidRPr="006609DF" w:rsidRDefault="00BB0E10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  <w:vAlign w:val="center"/>
          </w:tcPr>
          <w:p w:rsidR="00BB0E10" w:rsidRPr="006609DF" w:rsidRDefault="00BB0E10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8" w:type="dxa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8" w:type="dxa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3" w:type="dxa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6" w:type="dxa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01" w:type="dxa"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46" w:type="dxa"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BB0E10" w:rsidRPr="006609DF" w:rsidTr="00DC2B85">
        <w:tc>
          <w:tcPr>
            <w:tcW w:w="2318" w:type="dxa"/>
            <w:vAlign w:val="center"/>
          </w:tcPr>
          <w:p w:rsidR="00BB0E10" w:rsidRPr="00DC2B85" w:rsidRDefault="00BB0E10" w:rsidP="00DC2B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vAlign w:val="center"/>
          </w:tcPr>
          <w:p w:rsidR="00BB0E10" w:rsidRPr="00DC2B85" w:rsidRDefault="00BB0E10" w:rsidP="00DC2B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МДК.03.01 Организация расчетов с бюджетом и внебюджетными фондами</w:t>
            </w:r>
          </w:p>
        </w:tc>
        <w:tc>
          <w:tcPr>
            <w:tcW w:w="1554" w:type="dxa"/>
            <w:vAlign w:val="center"/>
          </w:tcPr>
          <w:p w:rsidR="00BB0E10" w:rsidRPr="006609DF" w:rsidRDefault="006609DF" w:rsidP="00BB0E10">
            <w:pPr>
              <w:widowControl w:val="0"/>
              <w:suppressAutoHyphens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848" w:type="dxa"/>
            <w:vAlign w:val="center"/>
          </w:tcPr>
          <w:p w:rsidR="00BB0E10" w:rsidRPr="006609DF" w:rsidRDefault="00F04E69" w:rsidP="00BB0E10">
            <w:pPr>
              <w:widowControl w:val="0"/>
              <w:suppressAutoHyphens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68" w:type="dxa"/>
            <w:vAlign w:val="center"/>
          </w:tcPr>
          <w:p w:rsidR="00BB0E10" w:rsidRPr="006609DF" w:rsidRDefault="00BD3EC8" w:rsidP="00BB0E10">
            <w:pPr>
              <w:widowControl w:val="0"/>
              <w:suppressAutoHyphens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223" w:type="dxa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vAlign w:val="center"/>
          </w:tcPr>
          <w:p w:rsidR="00BB0E10" w:rsidRPr="006609DF" w:rsidRDefault="001A61B5" w:rsidP="00BB0E10">
            <w:pPr>
              <w:widowControl w:val="0"/>
              <w:suppressAutoHyphens/>
              <w:spacing w:after="0" w:line="220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01" w:type="dxa"/>
            <w:vAlign w:val="center"/>
          </w:tcPr>
          <w:p w:rsidR="00BB0E10" w:rsidRPr="006609DF" w:rsidRDefault="00BD3EC8" w:rsidP="00BB0E10">
            <w:pPr>
              <w:widowControl w:val="0"/>
              <w:spacing w:after="0" w:line="220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46" w:type="dxa"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</w:tr>
      <w:tr w:rsidR="00BB0E10" w:rsidRPr="006609DF" w:rsidTr="00DC2B85">
        <w:tc>
          <w:tcPr>
            <w:tcW w:w="2318" w:type="dxa"/>
          </w:tcPr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ПК 3.1 </w:t>
            </w:r>
          </w:p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ПК 3.2 </w:t>
            </w:r>
          </w:p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ТФ </w:t>
            </w: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А/02.5</w:t>
            </w:r>
          </w:p>
        </w:tc>
        <w:tc>
          <w:tcPr>
            <w:tcW w:w="2420" w:type="dxa"/>
          </w:tcPr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Раздел 1.</w:t>
            </w:r>
            <w:r w:rsidRPr="00DC2B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Организация расчетов с бюджетом</w:t>
            </w:r>
          </w:p>
        </w:tc>
        <w:tc>
          <w:tcPr>
            <w:tcW w:w="1554" w:type="dxa"/>
            <w:vAlign w:val="center"/>
          </w:tcPr>
          <w:p w:rsidR="00BB0E10" w:rsidRPr="006609DF" w:rsidRDefault="00BB0E10" w:rsidP="005A5090">
            <w:pPr>
              <w:widowControl w:val="0"/>
              <w:suppressAutoHyphens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848" w:type="dxa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vMerge w:val="restart"/>
            <w:vAlign w:val="center"/>
          </w:tcPr>
          <w:p w:rsidR="00BB0E10" w:rsidRPr="006609DF" w:rsidRDefault="00BB0E10" w:rsidP="00BB0E10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B0E10" w:rsidRPr="006609DF" w:rsidRDefault="00BB0E10" w:rsidP="00BB0E10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B0E10" w:rsidRPr="006609DF" w:rsidRDefault="00BB0E10" w:rsidP="00BB0E10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1" w:type="dxa"/>
            <w:vMerge w:val="restart"/>
            <w:vAlign w:val="center"/>
          </w:tcPr>
          <w:p w:rsidR="00BB0E10" w:rsidRPr="006609DF" w:rsidRDefault="00BB0E10" w:rsidP="00BB0E10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BB0E10" w:rsidRPr="006609DF" w:rsidRDefault="00BB0E10" w:rsidP="00BB0E10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BB0E10" w:rsidRPr="006609DF" w:rsidRDefault="00BB0E10" w:rsidP="00BB0E10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6" w:type="dxa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B0E10" w:rsidRPr="006609DF" w:rsidTr="00DC2B85">
        <w:tc>
          <w:tcPr>
            <w:tcW w:w="2318" w:type="dxa"/>
          </w:tcPr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ПК 3.3 </w:t>
            </w:r>
          </w:p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ПК 3.4 </w:t>
            </w:r>
          </w:p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ТФ </w:t>
            </w: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А/02.5</w:t>
            </w:r>
          </w:p>
        </w:tc>
        <w:tc>
          <w:tcPr>
            <w:tcW w:w="2420" w:type="dxa"/>
          </w:tcPr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Раздел 2.</w:t>
            </w:r>
            <w:r w:rsidRPr="00DC2B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Организация расчетов с внебюджетными фондами</w:t>
            </w:r>
          </w:p>
        </w:tc>
        <w:tc>
          <w:tcPr>
            <w:tcW w:w="1554" w:type="dxa"/>
            <w:vAlign w:val="center"/>
          </w:tcPr>
          <w:p w:rsidR="00BB0E10" w:rsidRPr="006609DF" w:rsidRDefault="00BB0E10" w:rsidP="005A509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48" w:type="dxa"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vMerge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1" w:type="dxa"/>
            <w:vMerge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6" w:type="dxa"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B0E10" w:rsidRPr="006609DF" w:rsidTr="00DC2B85">
        <w:tc>
          <w:tcPr>
            <w:tcW w:w="2318" w:type="dxa"/>
          </w:tcPr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ПК 3.1 </w:t>
            </w:r>
          </w:p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ПК 3.2</w:t>
            </w:r>
          </w:p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ПК 3.3 </w:t>
            </w:r>
          </w:p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ПК 3.4 </w:t>
            </w:r>
          </w:p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ТФ </w:t>
            </w: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А/02.5</w:t>
            </w:r>
          </w:p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</w:tcPr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Производственная практика (по профилю специальности)</w:t>
            </w:r>
            <w:r w:rsidRPr="00DC2B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часов </w:t>
            </w:r>
            <w:r w:rsidRPr="00DC2B8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(если предусмотрена итоговая (концентрированная) практика)</w:t>
            </w:r>
          </w:p>
        </w:tc>
        <w:tc>
          <w:tcPr>
            <w:tcW w:w="1554" w:type="dxa"/>
            <w:vAlign w:val="center"/>
          </w:tcPr>
          <w:p w:rsidR="00BB0E10" w:rsidRPr="006609DF" w:rsidRDefault="00BB0E10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272" w:type="dxa"/>
            <w:gridSpan w:val="6"/>
            <w:shd w:val="clear" w:color="auto" w:fill="C0C0C0"/>
            <w:vAlign w:val="center"/>
          </w:tcPr>
          <w:p w:rsidR="00BB0E10" w:rsidRPr="006609DF" w:rsidRDefault="00BB0E10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609DF" w:rsidRPr="006609DF" w:rsidTr="00DC2B85">
        <w:tc>
          <w:tcPr>
            <w:tcW w:w="2318" w:type="dxa"/>
          </w:tcPr>
          <w:p w:rsidR="006609DF" w:rsidRPr="006609DF" w:rsidRDefault="006609DF" w:rsidP="00BB0E10">
            <w:pPr>
              <w:spacing w:after="0" w:line="220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</w:tcPr>
          <w:p w:rsidR="006609DF" w:rsidRPr="006609DF" w:rsidRDefault="006609DF" w:rsidP="00BB0E10">
            <w:pPr>
              <w:spacing w:after="0" w:line="22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практика</w:t>
            </w:r>
          </w:p>
        </w:tc>
        <w:tc>
          <w:tcPr>
            <w:tcW w:w="1554" w:type="dxa"/>
            <w:vAlign w:val="center"/>
          </w:tcPr>
          <w:p w:rsidR="006609DF" w:rsidRPr="006609DF" w:rsidRDefault="006609DF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272" w:type="dxa"/>
            <w:gridSpan w:val="6"/>
            <w:shd w:val="clear" w:color="auto" w:fill="C0C0C0"/>
            <w:vAlign w:val="center"/>
          </w:tcPr>
          <w:p w:rsidR="006609DF" w:rsidRPr="006609DF" w:rsidRDefault="006609DF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B0E10" w:rsidRPr="006609DF" w:rsidTr="00DC2B85">
        <w:tc>
          <w:tcPr>
            <w:tcW w:w="2318" w:type="dxa"/>
          </w:tcPr>
          <w:p w:rsidR="00BB0E10" w:rsidRPr="006609DF" w:rsidRDefault="00BB0E10" w:rsidP="00BB0E10">
            <w:pPr>
              <w:widowControl w:val="0"/>
              <w:spacing w:after="0" w:line="22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54" w:type="dxa"/>
          </w:tcPr>
          <w:p w:rsidR="00BB0E10" w:rsidRPr="006609DF" w:rsidRDefault="00BB0E10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848" w:type="dxa"/>
          </w:tcPr>
          <w:p w:rsidR="00BB0E10" w:rsidRPr="006609DF" w:rsidRDefault="006609DF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68" w:type="dxa"/>
          </w:tcPr>
          <w:p w:rsidR="00BB0E10" w:rsidRPr="006609DF" w:rsidRDefault="00BD3EC8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223" w:type="dxa"/>
          </w:tcPr>
          <w:p w:rsidR="00BB0E10" w:rsidRPr="006609DF" w:rsidRDefault="00BB0E10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</w:tcPr>
          <w:p w:rsidR="00BB0E10" w:rsidRPr="006609DF" w:rsidRDefault="006609DF" w:rsidP="00D0114F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01" w:type="dxa"/>
          </w:tcPr>
          <w:p w:rsidR="00BB0E10" w:rsidRPr="006609DF" w:rsidRDefault="00BD3EC8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46" w:type="dxa"/>
          </w:tcPr>
          <w:p w:rsidR="00BB0E10" w:rsidRPr="006609DF" w:rsidRDefault="006609DF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</w:tr>
    </w:tbl>
    <w:p w:rsidR="00E957DB" w:rsidRPr="006609DF" w:rsidRDefault="00E957DB" w:rsidP="006609D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957DB" w:rsidRPr="006609DF" w:rsidRDefault="00E957DB" w:rsidP="006609D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2.2. Тематический план и содержание профессионального модуля (ПМ)</w:t>
      </w:r>
    </w:p>
    <w:p w:rsidR="00E957DB" w:rsidRPr="006609DF" w:rsidRDefault="00E957DB" w:rsidP="008129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10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4"/>
        <w:gridCol w:w="8223"/>
        <w:gridCol w:w="849"/>
        <w:gridCol w:w="1703"/>
      </w:tblGrid>
      <w:tr w:rsidR="00D0114F" w:rsidRPr="002A7CC8" w:rsidTr="006609DF">
        <w:tc>
          <w:tcPr>
            <w:tcW w:w="1432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профессионального модуля (ПМ),</w:t>
            </w:r>
          </w:p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междисциплинарных курсов (МДК)</w:t>
            </w:r>
          </w:p>
        </w:tc>
        <w:tc>
          <w:tcPr>
            <w:tcW w:w="3004" w:type="pct"/>
            <w:gridSpan w:val="2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внеаудиторная (самостоятельная) учебная работа</w:t>
            </w:r>
          </w:p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обучающихся, курсовая работа (проект)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D0114F" w:rsidRPr="002A7CC8" w:rsidTr="006609DF">
        <w:tc>
          <w:tcPr>
            <w:tcW w:w="1432" w:type="pc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957DB" w:rsidRPr="002A7CC8" w:rsidTr="006609DF">
        <w:tc>
          <w:tcPr>
            <w:tcW w:w="4436" w:type="pct"/>
            <w:gridSpan w:val="3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Организация расчетов с бюджетом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57DB" w:rsidRPr="002A7CC8" w:rsidTr="006609DF">
        <w:tc>
          <w:tcPr>
            <w:tcW w:w="4436" w:type="pct"/>
            <w:gridSpan w:val="3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МДК. 03.01 Организация расчетов с бюджетом и внебюджетными фондами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 w:val="restart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 Понятие налога и сбора. Классификация налогов.</w:t>
            </w:r>
          </w:p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64" w:type="pct"/>
            <w:vMerge w:val="restart"/>
            <w:vAlign w:val="center"/>
          </w:tcPr>
          <w:p w:rsidR="005A5090" w:rsidRPr="002A7CC8" w:rsidRDefault="00F04E6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pStyle w:val="ad"/>
              <w:numPr>
                <w:ilvl w:val="0"/>
                <w:numId w:val="7"/>
              </w:numPr>
              <w:tabs>
                <w:tab w:val="left" w:pos="233"/>
              </w:tabs>
              <w:ind w:left="0" w:firstLine="0"/>
            </w:pPr>
            <w:r w:rsidRPr="002A7CC8">
              <w:t>Основы законодательства РФ о налогах и сборах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pStyle w:val="ad"/>
              <w:ind w:left="0"/>
            </w:pPr>
            <w:r w:rsidRPr="002A7CC8">
              <w:t>2. Виды и порядок налогообложения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Система налогов в Российской Федерации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rPr>
          <w:trHeight w:val="20"/>
        </w:trPr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4. Элементы налогообложения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pStyle w:val="ad"/>
              <w:ind w:left="0"/>
            </w:pPr>
            <w:r w:rsidRPr="002A7CC8">
              <w:t>5. Источники уплаты налогов, сборов, пошлин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 (лекции, уроки, семинары)</w:t>
            </w:r>
          </w:p>
        </w:tc>
        <w:tc>
          <w:tcPr>
            <w:tcW w:w="564" w:type="pct"/>
            <w:vAlign w:val="center"/>
          </w:tcPr>
          <w:p w:rsidR="00E957DB" w:rsidRPr="002A7CC8" w:rsidRDefault="00311BA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D0114F" w:rsidRPr="002A7CC8" w:rsidTr="006609DF">
        <w:trPr>
          <w:trHeight w:val="600"/>
        </w:trPr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E957DB" w:rsidRPr="002A7CC8" w:rsidRDefault="005B17D6" w:rsidP="002A7CC8">
            <w:pPr>
              <w:pStyle w:val="ad"/>
              <w:tabs>
                <w:tab w:val="left" w:pos="232"/>
              </w:tabs>
              <w:ind w:left="0"/>
              <w:jc w:val="both"/>
            </w:pPr>
            <w:r w:rsidRPr="002A7CC8">
              <w:rPr>
                <w:rFonts w:eastAsia="Calibri"/>
                <w:lang w:eastAsia="en-US"/>
              </w:rPr>
              <w:t>1.</w:t>
            </w:r>
            <w:r w:rsidRPr="002A7CC8">
              <w:t>Нормативно-правовая база и принципы организации расчетов с бюджетом</w:t>
            </w:r>
          </w:p>
        </w:tc>
        <w:tc>
          <w:tcPr>
            <w:tcW w:w="564" w:type="pct"/>
            <w:vAlign w:val="center"/>
          </w:tcPr>
          <w:p w:rsidR="00E957DB" w:rsidRPr="002A7CC8" w:rsidRDefault="00311BA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114F" w:rsidRPr="002A7CC8" w:rsidTr="006609DF">
        <w:trPr>
          <w:trHeight w:val="366"/>
        </w:trPr>
        <w:tc>
          <w:tcPr>
            <w:tcW w:w="1432" w:type="pct"/>
            <w:vMerge/>
          </w:tcPr>
          <w:p w:rsidR="00311BA9" w:rsidRPr="002A7CC8" w:rsidRDefault="00311BA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311BA9" w:rsidRPr="002A7CC8" w:rsidRDefault="00311BA9" w:rsidP="002A7CC8">
            <w:pPr>
              <w:pStyle w:val="ad"/>
              <w:tabs>
                <w:tab w:val="left" w:pos="232"/>
              </w:tabs>
              <w:ind w:left="0"/>
              <w:jc w:val="both"/>
              <w:rPr>
                <w:rFonts w:eastAsia="Calibri"/>
                <w:lang w:eastAsia="en-US"/>
              </w:rPr>
            </w:pPr>
            <w:r w:rsidRPr="002A7CC8">
              <w:t>2.Сущность налоговых платежей (лекция)</w:t>
            </w:r>
          </w:p>
        </w:tc>
        <w:tc>
          <w:tcPr>
            <w:tcW w:w="564" w:type="pct"/>
            <w:vAlign w:val="center"/>
          </w:tcPr>
          <w:p w:rsidR="00311BA9" w:rsidRPr="002A7CC8" w:rsidRDefault="00311BA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rPr>
          <w:trHeight w:val="517"/>
        </w:trPr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E957DB" w:rsidRPr="002A7CC8" w:rsidRDefault="007C0E78" w:rsidP="002A7CC8">
            <w:pPr>
              <w:pStyle w:val="ad"/>
              <w:tabs>
                <w:tab w:val="left" w:pos="232"/>
              </w:tabs>
              <w:ind w:left="0"/>
              <w:jc w:val="both"/>
            </w:pPr>
            <w:r w:rsidRPr="002A7CC8">
              <w:t>3.</w:t>
            </w:r>
            <w:r w:rsidR="00E957DB" w:rsidRPr="002A7CC8">
              <w:t>Налоговая система России. Виды и порядок налогообложения.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0114F" w:rsidRPr="002A7CC8" w:rsidTr="006609DF">
        <w:trPr>
          <w:trHeight w:val="517"/>
        </w:trPr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E957DB" w:rsidRPr="002A7CC8" w:rsidRDefault="007C0E78" w:rsidP="002A7CC8">
            <w:pPr>
              <w:pStyle w:val="ad"/>
              <w:tabs>
                <w:tab w:val="left" w:pos="232"/>
              </w:tabs>
              <w:ind w:left="0"/>
              <w:jc w:val="both"/>
            </w:pPr>
            <w:r w:rsidRPr="002A7CC8">
              <w:t xml:space="preserve">4. </w:t>
            </w:r>
            <w:r w:rsidR="00E957DB" w:rsidRPr="002A7CC8">
              <w:t>Элементы налога. Источники уплаты налогов, сборов, пошлин.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0114F" w:rsidRPr="002A7CC8" w:rsidTr="006609DF">
        <w:trPr>
          <w:trHeight w:val="272"/>
        </w:trPr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 работа обучающихся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60856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глоссария</w:t>
            </w:r>
          </w:p>
          <w:p w:rsidR="00960856" w:rsidRPr="002A7CC8" w:rsidRDefault="00960856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Изучение нормативно-правовой базы</w:t>
            </w:r>
          </w:p>
        </w:tc>
        <w:tc>
          <w:tcPr>
            <w:tcW w:w="564" w:type="pct"/>
            <w:vAlign w:val="center"/>
          </w:tcPr>
          <w:p w:rsidR="00E957DB" w:rsidRPr="002A7CC8" w:rsidRDefault="00960856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A5090" w:rsidRPr="002A7CC8" w:rsidTr="006609DF">
        <w:tc>
          <w:tcPr>
            <w:tcW w:w="1432" w:type="pct"/>
            <w:vMerge w:val="restart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 Налог на добавленную стоимость (НДС)</w:t>
            </w:r>
          </w:p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64" w:type="pct"/>
            <w:vMerge w:val="restart"/>
            <w:vAlign w:val="center"/>
          </w:tcPr>
          <w:p w:rsidR="005A5090" w:rsidRPr="002A7CC8" w:rsidRDefault="00F04E6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1. Основы законодательства РФ о налогах и сборах (Порядок расчета и уплаты НДС)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2. Основы законодательства Российской Федерации о бухгалтерском учете (аналитический учет по счету 68 «Расчеты по налогам и сборам» в части расчетов по НДС, отражение в бухгалтерском учете операций по начислению и перечислению НДС в бюджет)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3. Практика применения законодательства Российской Федерации по вопросам денежного измерения объектов бухгалтерского учета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Правила заполнения платежных поручений по перечислению НДС в бюджет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Коды бюджетной классификации, порядок их присвоения для НДС, штрафа и пени по налогу.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 (лекции, уроки, семинары)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rPr>
          <w:trHeight w:val="567"/>
        </w:trPr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Принципы исчисления и порядок организации расчетов с бюджетом по НДС (лекция)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64" w:type="pct"/>
            <w:vAlign w:val="center"/>
          </w:tcPr>
          <w:p w:rsidR="00E957DB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7C0E78" w:rsidRPr="002A7CC8" w:rsidRDefault="00E957DB" w:rsidP="002A7CC8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Практика расчета сумм НДС. </w:t>
            </w:r>
          </w:p>
          <w:p w:rsidR="00E957DB" w:rsidRPr="002A7CC8" w:rsidRDefault="00E957DB" w:rsidP="002A7CC8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Учет НДС.  </w:t>
            </w:r>
          </w:p>
        </w:tc>
        <w:tc>
          <w:tcPr>
            <w:tcW w:w="564" w:type="pct"/>
            <w:vAlign w:val="center"/>
          </w:tcPr>
          <w:p w:rsidR="00E957DB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7C0E78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="00E957DB" w:rsidRPr="002A7CC8">
              <w:rPr>
                <w:rFonts w:ascii="Times New Roman" w:hAnsi="Times New Roman" w:cs="Times New Roman"/>
                <w:sz w:val="24"/>
                <w:szCs w:val="24"/>
              </w:rPr>
              <w:t>. Практика заполнения платежных поручений на перечисление НДС (штрафа, пени по налогу) в бюджет</w:t>
            </w:r>
          </w:p>
        </w:tc>
        <w:tc>
          <w:tcPr>
            <w:tcW w:w="564" w:type="pct"/>
            <w:vAlign w:val="center"/>
          </w:tcPr>
          <w:p w:rsidR="00E957DB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bottom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 работа обучающихся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60856" w:rsidRPr="002A7CC8" w:rsidRDefault="00960856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Изучение нормативно-правовой базы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НДС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схемы расчета налога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Заполнение бланка платежного поручения по перечислению сумм налога в бюджет</w:t>
            </w:r>
          </w:p>
        </w:tc>
        <w:tc>
          <w:tcPr>
            <w:tcW w:w="564" w:type="pct"/>
            <w:vAlign w:val="center"/>
          </w:tcPr>
          <w:p w:rsidR="00E957DB" w:rsidRPr="002A7CC8" w:rsidRDefault="00960856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5A5090" w:rsidRPr="002A7CC8" w:rsidTr="006609DF">
        <w:tc>
          <w:tcPr>
            <w:tcW w:w="1432" w:type="pct"/>
            <w:vMerge w:val="restart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1.3. Организация расчетов с бюджетом по акцизам</w:t>
            </w:r>
          </w:p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64" w:type="pct"/>
            <w:vMerge w:val="restart"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1. Основы законодательства РФ о налогах и сборах (Порядок расчета и уплаты акциза)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2. Основы законодательства Российской Федерации о бухгалтерском учете (аналитический учет по счету 68 «Расчеты по налогам и сборам» в части расчетов по акцизам, отражение в бухгалтерском учете операций по начислению и перечислению акцизов в бюджет)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3. Практика применения законодательства Российской Федерации по вопросам денежного измерения объектов бухгалтерского учета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Правила заполнения платежных поручений по перечислению акцизов в бюджет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Коды бюджетной классификации, порядок их присвоения для акцизов, штрафа и пени по налогу.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 (лекции, уроки, семинары)</w:t>
            </w:r>
          </w:p>
        </w:tc>
        <w:tc>
          <w:tcPr>
            <w:tcW w:w="564" w:type="pc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Принципы исчисления и порядок организации расчетов с бюджетом по акцизам (лекция)</w:t>
            </w:r>
          </w:p>
        </w:tc>
        <w:tc>
          <w:tcPr>
            <w:tcW w:w="564" w:type="pc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64" w:type="pct"/>
          </w:tcPr>
          <w:p w:rsidR="00E957DB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D0114F" w:rsidRPr="002A7CC8" w:rsidTr="006609DF">
        <w:trPr>
          <w:trHeight w:val="300"/>
        </w:trPr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 расчета сумм акцизов.</w:t>
            </w:r>
          </w:p>
        </w:tc>
        <w:tc>
          <w:tcPr>
            <w:tcW w:w="564" w:type="pct"/>
          </w:tcPr>
          <w:p w:rsidR="00E957DB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114F" w:rsidRPr="002A7CC8" w:rsidTr="006609DF">
        <w:trPr>
          <w:trHeight w:val="340"/>
        </w:trPr>
        <w:tc>
          <w:tcPr>
            <w:tcW w:w="1432" w:type="pct"/>
            <w:vMerge/>
          </w:tcPr>
          <w:p w:rsidR="007C0E78" w:rsidRPr="002A7CC8" w:rsidRDefault="007C0E7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7C0E78" w:rsidRPr="002A7CC8" w:rsidRDefault="007C0E78" w:rsidP="002A7CC8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Учет акцизов. </w:t>
            </w:r>
          </w:p>
        </w:tc>
        <w:tc>
          <w:tcPr>
            <w:tcW w:w="564" w:type="pct"/>
          </w:tcPr>
          <w:p w:rsidR="007C0E78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114F" w:rsidRPr="002A7CC8" w:rsidTr="006609DF">
        <w:trPr>
          <w:trHeight w:val="551"/>
        </w:trPr>
        <w:tc>
          <w:tcPr>
            <w:tcW w:w="1432" w:type="pct"/>
            <w:vMerge/>
          </w:tcPr>
          <w:p w:rsidR="007C0E78" w:rsidRPr="002A7CC8" w:rsidRDefault="007C0E7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7C0E78" w:rsidRPr="002A7CC8" w:rsidRDefault="007C0E78" w:rsidP="002A7CC8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Практика заполнения платежных поручений на перечисление акцизов (штрафа, пени по налогу) в бюджет</w:t>
            </w:r>
          </w:p>
        </w:tc>
        <w:tc>
          <w:tcPr>
            <w:tcW w:w="564" w:type="pct"/>
          </w:tcPr>
          <w:p w:rsidR="007C0E78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bottom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 работа обучающихся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схемы расчета налога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Заполнение бланка платежного поручения по перечислению сумм налога в бюджет</w:t>
            </w:r>
          </w:p>
        </w:tc>
        <w:tc>
          <w:tcPr>
            <w:tcW w:w="564" w:type="pct"/>
          </w:tcPr>
          <w:p w:rsidR="00E957DB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A5090" w:rsidRPr="002A7CC8" w:rsidTr="006609DF">
        <w:tc>
          <w:tcPr>
            <w:tcW w:w="1432" w:type="pct"/>
            <w:vMerge w:val="restart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1.4. Организация расчетов с бюджетом по налогу на прибыль организаций</w:t>
            </w:r>
          </w:p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64" w:type="pct"/>
            <w:vMerge w:val="restart"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1. Основы законодательства РФ о налогах и сборах (Порядок расчета и уплаты налога на прибыль организаций)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2. Основы законодательства Российской Федерации о бухгалтерском учете (аналитический учет по счету 68 «Расчеты по налогам и сборам» в части расчетов по налогу на прибыль организаций, отражение в бухгалтерском учете операций по начислению и перечислению налога на прибыль организаций в бюджет)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3. Практика применения законодательства Российской Федерации по вопросам денежного измерения объектов бухгалтерского учета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Правила заполнения платежных поручений по перечислению налога на прибыль организаций  в бюджет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Коды бюджетной классификации, порядок их присвоения для налога на прибыль организаций, штрафа и пени по налогу.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 (лекции, уроки, семинары)</w:t>
            </w:r>
          </w:p>
        </w:tc>
        <w:tc>
          <w:tcPr>
            <w:tcW w:w="564" w:type="pct"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Принципы исчисления и порядок организации расчетов с бюджетом по налогу на прибыль организаций (лекция)</w:t>
            </w:r>
          </w:p>
        </w:tc>
        <w:tc>
          <w:tcPr>
            <w:tcW w:w="564" w:type="pct"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64" w:type="pct"/>
          </w:tcPr>
          <w:p w:rsidR="00D50404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D0114F" w:rsidRPr="002A7CC8" w:rsidTr="002A7CC8">
        <w:trPr>
          <w:trHeight w:val="315"/>
        </w:trPr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Практика расчета сумм налога на прибыль организаций. </w:t>
            </w:r>
          </w:p>
        </w:tc>
        <w:tc>
          <w:tcPr>
            <w:tcW w:w="564" w:type="pct"/>
          </w:tcPr>
          <w:p w:rsidR="00D50404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114F" w:rsidRPr="002A7CC8" w:rsidTr="006609DF">
        <w:trPr>
          <w:trHeight w:val="380"/>
        </w:trPr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Учет налога на прибыль организаций. </w:t>
            </w:r>
          </w:p>
        </w:tc>
        <w:tc>
          <w:tcPr>
            <w:tcW w:w="564" w:type="pct"/>
          </w:tcPr>
          <w:p w:rsidR="00D50404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114F" w:rsidRPr="002A7CC8" w:rsidTr="006609DF">
        <w:tc>
          <w:tcPr>
            <w:tcW w:w="1432" w:type="pct"/>
            <w:vMerge w:val="restar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D50404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957DB" w:rsidRPr="002A7CC8">
              <w:rPr>
                <w:rFonts w:ascii="Times New Roman" w:hAnsi="Times New Roman" w:cs="Times New Roman"/>
                <w:sz w:val="24"/>
                <w:szCs w:val="24"/>
              </w:rPr>
              <w:t>. Практика заполнения платежных поручений на перечисление налога на прибыль организаций (штрафа, пени по налогу) в бюджет</w:t>
            </w:r>
          </w:p>
        </w:tc>
        <w:tc>
          <w:tcPr>
            <w:tcW w:w="564" w:type="pct"/>
          </w:tcPr>
          <w:p w:rsidR="00E957DB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bottom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 работа обучающихся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F4949" w:rsidRPr="002A7CC8" w:rsidRDefault="009F4949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Изучение нормативно-правовой базы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налогу на прибыль</w:t>
            </w:r>
          </w:p>
          <w:p w:rsidR="00D50404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схемы расчета налога.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Заполнение бланка платежного поручения по перечислению сумм налога в бюджет</w:t>
            </w:r>
          </w:p>
        </w:tc>
        <w:tc>
          <w:tcPr>
            <w:tcW w:w="564" w:type="pct"/>
          </w:tcPr>
          <w:p w:rsidR="00E957DB" w:rsidRPr="002A7CC8" w:rsidRDefault="009F494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5A5090" w:rsidRPr="002A7CC8" w:rsidTr="006609DF">
        <w:tc>
          <w:tcPr>
            <w:tcW w:w="1432" w:type="pct"/>
            <w:vMerge w:val="restart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1.5. Организация расчетов с бюджетом по налогу на доходы физических лиц</w:t>
            </w:r>
          </w:p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64" w:type="pct"/>
            <w:vMerge w:val="restart"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1. Основы законодательства РФ о налогах и сборах (Порядок расчета и уплаты налога на доходы физических лиц)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2. Основы законодательства Российской Федерации о бухгалтерском учете (аналитический учет по счету 68 «Расчеты по налогам и сборам» в части расчетов по налогу на доходы физических лиц, отражение в бухгалтерском учете операций по начислению и перечислению налога на доходы физических лиц в бюджет)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3. Практика применения законодательства Российской Федерации по вопросам денежного измерения объектов бухгалтерского учета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Правила заполнения платежных поручений по перечислению налога на прибыль организаций  в бюджет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Коды бюджетной классификации, порядок их присвоения для налога на прибыль организаций, штрафа и пени по налогу.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 w:val="restar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 (лекции, уроки, семинары)</w:t>
            </w:r>
          </w:p>
        </w:tc>
        <w:tc>
          <w:tcPr>
            <w:tcW w:w="564" w:type="pc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Принципы исчисления и порядок организации расчетов с бюджетом по налогу на доходы физических лиц (лекция)</w:t>
            </w:r>
          </w:p>
        </w:tc>
        <w:tc>
          <w:tcPr>
            <w:tcW w:w="564" w:type="pc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64" w:type="pct"/>
          </w:tcPr>
          <w:p w:rsidR="00E957DB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D0114F" w:rsidRPr="002A7CC8" w:rsidTr="006609DF">
        <w:trPr>
          <w:trHeight w:val="425"/>
        </w:trPr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Практика расчета сумм налога на доходы физических лиц. </w:t>
            </w:r>
          </w:p>
        </w:tc>
        <w:tc>
          <w:tcPr>
            <w:tcW w:w="564" w:type="pct"/>
          </w:tcPr>
          <w:p w:rsidR="00E957DB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114F" w:rsidRPr="002A7CC8" w:rsidTr="006609DF">
        <w:trPr>
          <w:trHeight w:val="320"/>
        </w:trPr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Учет налога на доходы физических лиц </w:t>
            </w:r>
          </w:p>
        </w:tc>
        <w:tc>
          <w:tcPr>
            <w:tcW w:w="564" w:type="pct"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D50404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="00E957DB" w:rsidRPr="002A7C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957DB" w:rsidRPr="002A7CC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E957DB" w:rsidRPr="002A7CC8">
              <w:rPr>
                <w:rFonts w:ascii="Times New Roman" w:hAnsi="Times New Roman" w:cs="Times New Roman"/>
                <w:sz w:val="24"/>
                <w:szCs w:val="24"/>
              </w:rPr>
              <w:t>Практика заполнения платежных поручений на перечисление налога на доходы физических лиц (штрафа, пени по налогу) в бюджет</w:t>
            </w:r>
          </w:p>
        </w:tc>
        <w:tc>
          <w:tcPr>
            <w:tcW w:w="564" w:type="pct"/>
          </w:tcPr>
          <w:p w:rsidR="00E957DB" w:rsidRPr="002A7CC8" w:rsidRDefault="00F04E6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bottom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 работа обучающихся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F4949" w:rsidRPr="002A7CC8" w:rsidRDefault="009F4949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Изучение нормативно-правовой базы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НДФЛ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схемы расчета налога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Заполнение бланка платежного поручения по перечислению сумм налога в бюджет</w:t>
            </w:r>
          </w:p>
        </w:tc>
        <w:tc>
          <w:tcPr>
            <w:tcW w:w="564" w:type="pct"/>
          </w:tcPr>
          <w:p w:rsidR="00E957DB" w:rsidRPr="002A7CC8" w:rsidRDefault="009F494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5A5090" w:rsidRPr="002A7CC8" w:rsidTr="006609DF">
        <w:tc>
          <w:tcPr>
            <w:tcW w:w="1432" w:type="pct"/>
            <w:vMerge w:val="restart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1.6. Организация расчетов с бюджетом по прочим федеральным налогам</w:t>
            </w: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64" w:type="pct"/>
            <w:vMerge w:val="restart"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1. Основы законодательства РФ о налогах и сборах (Порядок расчета и уплаты прочих федеральных налогов и сборов)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2. Основы законодательства Российской Федерации о бухгалтерском учете (аналитический учет по счету 68 «Расчеты по налогам и сборам» в части расчетов по прочим федеральным налогам и сборам, отражение в бухгалтерском учете операций по начислению и перечислению прочих федеральных налогов в бюджет)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 w:val="restart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3. Практика применения законодательства Российской Федерации по вопросам денежного измерения объектов бухгалтерского учета</w:t>
            </w:r>
          </w:p>
        </w:tc>
        <w:tc>
          <w:tcPr>
            <w:tcW w:w="564" w:type="pct"/>
            <w:vMerge w:val="restart"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Правила заполнения платежных поручений по перечислению прочих федеральных налогов  в бюджет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Коды бюджетной классификации, порядок их присвоения для прочих федеральных налогов, штрафа и пени по налогам.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 (лекции, уроки, семинары)</w:t>
            </w:r>
          </w:p>
        </w:tc>
        <w:tc>
          <w:tcPr>
            <w:tcW w:w="564" w:type="pct"/>
          </w:tcPr>
          <w:p w:rsidR="00E957DB" w:rsidRPr="002A7CC8" w:rsidRDefault="00311BA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Принципы исчисления и порядок организации расчетов с бюджетом по прочим федеральным налогам (лекция)</w:t>
            </w:r>
          </w:p>
        </w:tc>
        <w:tc>
          <w:tcPr>
            <w:tcW w:w="564" w:type="pct"/>
          </w:tcPr>
          <w:p w:rsidR="00E957DB" w:rsidRPr="002A7CC8" w:rsidRDefault="009F494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64" w:type="pct"/>
          </w:tcPr>
          <w:p w:rsidR="00E957DB" w:rsidRPr="002A7CC8" w:rsidRDefault="00F04E6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D0114F" w:rsidRPr="002A7CC8" w:rsidTr="006609DF">
        <w:trPr>
          <w:trHeight w:val="414"/>
        </w:trPr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 расчета сумм прочих федеральных налогов.</w:t>
            </w:r>
          </w:p>
        </w:tc>
        <w:tc>
          <w:tcPr>
            <w:tcW w:w="564" w:type="pc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rPr>
          <w:trHeight w:val="310"/>
        </w:trPr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Учет прочих федеральных налогов. </w:t>
            </w:r>
          </w:p>
        </w:tc>
        <w:tc>
          <w:tcPr>
            <w:tcW w:w="564" w:type="pct"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2A7CC8">
        <w:trPr>
          <w:trHeight w:val="670"/>
        </w:trPr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Практика заполнения платежных поручений на перечисление прочих федеральных налогов (штрафов, пени по налогам) в бюджет</w:t>
            </w:r>
          </w:p>
        </w:tc>
        <w:tc>
          <w:tcPr>
            <w:tcW w:w="564" w:type="pct"/>
          </w:tcPr>
          <w:p w:rsidR="00D50404" w:rsidRPr="002A7CC8" w:rsidRDefault="00F04E6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bottom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 работа обучающихся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схемы расчета налогов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Заполнение бланков платежных поручений по перечислению сумм налогов в бюджет</w:t>
            </w:r>
          </w:p>
        </w:tc>
        <w:tc>
          <w:tcPr>
            <w:tcW w:w="564" w:type="pct"/>
          </w:tcPr>
          <w:p w:rsidR="00E957DB" w:rsidRPr="002A7CC8" w:rsidRDefault="009F494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5A5090" w:rsidRPr="002A7CC8" w:rsidTr="006609DF">
        <w:tc>
          <w:tcPr>
            <w:tcW w:w="1432" w:type="pct"/>
            <w:vMerge w:val="restart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1.7. Организация расчетов с бюджетом по региональным налогам</w:t>
            </w: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64" w:type="pct"/>
            <w:vMerge w:val="restart"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1. Основы законодательства РФ о налогах и сборах (Порядок расчета и уплаты региональных налогов ( с учетом региональных особенностей)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 w:val="restart"/>
          </w:tcPr>
          <w:p w:rsidR="00ED569E" w:rsidRPr="002A7CC8" w:rsidRDefault="00ED569E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D569E" w:rsidRPr="002A7CC8" w:rsidRDefault="00ED569E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2. Основы законодательства Российской Федерации о бухгалтерском учете (аналитический учет по счету 68 «Расчеты по налогам и сборам» в части расчетов по региональным налогам, отражение в бухгалтерском учете операций по начислению и перечислению региональных налогов в бюджет)</w:t>
            </w:r>
          </w:p>
        </w:tc>
        <w:tc>
          <w:tcPr>
            <w:tcW w:w="564" w:type="pct"/>
            <w:vMerge w:val="restart"/>
            <w:vAlign w:val="center"/>
          </w:tcPr>
          <w:p w:rsidR="00ED569E" w:rsidRPr="002A7CC8" w:rsidRDefault="00ED569E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ED569E" w:rsidRPr="002A7CC8" w:rsidRDefault="00ED569E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D569E" w:rsidRPr="002A7CC8" w:rsidRDefault="00ED569E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3. Практика применения законодательства Российской Федерации по вопросам денежного измерения объектов бухгалтерского учета</w:t>
            </w:r>
          </w:p>
        </w:tc>
        <w:tc>
          <w:tcPr>
            <w:tcW w:w="564" w:type="pct"/>
            <w:vMerge/>
            <w:vAlign w:val="center"/>
          </w:tcPr>
          <w:p w:rsidR="00ED569E" w:rsidRPr="002A7CC8" w:rsidRDefault="00ED569E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ED569E" w:rsidRPr="002A7CC8" w:rsidRDefault="00ED569E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D569E" w:rsidRPr="002A7CC8" w:rsidRDefault="00ED569E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Правила заполнения платежных поручений по перечислению региональных налогов  в бюджет</w:t>
            </w:r>
          </w:p>
        </w:tc>
        <w:tc>
          <w:tcPr>
            <w:tcW w:w="564" w:type="pct"/>
            <w:vMerge/>
            <w:vAlign w:val="center"/>
          </w:tcPr>
          <w:p w:rsidR="00ED569E" w:rsidRPr="002A7CC8" w:rsidRDefault="00ED569E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ED569E" w:rsidRPr="002A7CC8" w:rsidRDefault="00ED569E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D569E" w:rsidRPr="002A7CC8" w:rsidRDefault="00ED569E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Коды бюджетной классификации, порядок их присвоения для региональных налогов, штрафов и пени по налогам.</w:t>
            </w:r>
          </w:p>
        </w:tc>
        <w:tc>
          <w:tcPr>
            <w:tcW w:w="564" w:type="pct"/>
            <w:vMerge/>
            <w:vAlign w:val="center"/>
          </w:tcPr>
          <w:p w:rsidR="00ED569E" w:rsidRPr="002A7CC8" w:rsidRDefault="00ED569E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 (лекции, уроки, семинары)</w:t>
            </w:r>
          </w:p>
        </w:tc>
        <w:tc>
          <w:tcPr>
            <w:tcW w:w="564" w:type="pc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Принципы исчисления и порядок организации расчетов с бюджетом по региональным налогам (лекция)</w:t>
            </w:r>
          </w:p>
        </w:tc>
        <w:tc>
          <w:tcPr>
            <w:tcW w:w="564" w:type="pc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64" w:type="pct"/>
          </w:tcPr>
          <w:p w:rsidR="00E957DB" w:rsidRPr="002A7CC8" w:rsidRDefault="00F04E6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D0114F" w:rsidRPr="002A7CC8" w:rsidTr="006609DF">
        <w:trPr>
          <w:trHeight w:val="340"/>
        </w:trPr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Практика расчета сумм региональных налогов. </w:t>
            </w:r>
          </w:p>
        </w:tc>
        <w:tc>
          <w:tcPr>
            <w:tcW w:w="564" w:type="pc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rPr>
          <w:trHeight w:val="280"/>
        </w:trPr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Учет региональных налогов </w:t>
            </w:r>
          </w:p>
        </w:tc>
        <w:tc>
          <w:tcPr>
            <w:tcW w:w="564" w:type="pct"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A7CC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Практика заполнения платежных поручений на перечисление сумм региональных налогов (штрафов, пени по налогам) в бюджет</w:t>
            </w:r>
          </w:p>
        </w:tc>
        <w:tc>
          <w:tcPr>
            <w:tcW w:w="564" w:type="pct"/>
          </w:tcPr>
          <w:p w:rsidR="00E957DB" w:rsidRPr="002A7CC8" w:rsidRDefault="00F04E6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bottom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 работа обучающихся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схемы расчета налогов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Заполнение бланков платежных поручений по перечислению сумм налогов в бюджет</w:t>
            </w:r>
          </w:p>
        </w:tc>
        <w:tc>
          <w:tcPr>
            <w:tcW w:w="564" w:type="pct"/>
          </w:tcPr>
          <w:p w:rsidR="00E957DB" w:rsidRPr="002A7CC8" w:rsidRDefault="009F494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5A5090" w:rsidRPr="002A7CC8" w:rsidTr="006609DF">
        <w:tc>
          <w:tcPr>
            <w:tcW w:w="1432" w:type="pct"/>
            <w:vMerge w:val="restart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1.8. Организация расчетов с бюджетом по местным налогам</w:t>
            </w: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64" w:type="pct"/>
            <w:vMerge w:val="restart"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1. Основы законодательства РФ о налогах и сборах (Порядок расчета и уплаты местных налогов)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2. Основы законодательства Российской Федерации о бухгалтерском учете (аналитический учет по счету 68 «Расчеты по налогам и сборам» в части расчетов по местным налогам, отражение в бухгалтерском учете операций по начислению и перечислению местных налогов в бюджет)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3. Практика применения законодательства Российской Федерации по вопросам денежного измерения объектов бухгалтерского учета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Правила заполнения платежных поручений по перечислению местных налогов в бюджет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Коды бюджетной классификации, порядок их присвоения для местных налогов, штрафов и пени по налогам.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 (лекции, уроки, семинары)</w:t>
            </w:r>
          </w:p>
        </w:tc>
        <w:tc>
          <w:tcPr>
            <w:tcW w:w="564" w:type="pct"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Принципы исчисления и порядок организации расчетов с бюджетом по местным налогам (лекция)</w:t>
            </w:r>
          </w:p>
        </w:tc>
        <w:tc>
          <w:tcPr>
            <w:tcW w:w="564" w:type="pct"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64" w:type="pct"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D0114F" w:rsidRPr="002A7CC8" w:rsidTr="006609DF">
        <w:trPr>
          <w:trHeight w:val="260"/>
        </w:trPr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Практика расчета сумм местных налогов. </w:t>
            </w:r>
          </w:p>
        </w:tc>
        <w:tc>
          <w:tcPr>
            <w:tcW w:w="564" w:type="pct"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rPr>
          <w:trHeight w:val="340"/>
        </w:trPr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Учет местных налогов.</w:t>
            </w:r>
          </w:p>
        </w:tc>
        <w:tc>
          <w:tcPr>
            <w:tcW w:w="564" w:type="pct"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rPr>
          <w:trHeight w:val="663"/>
        </w:trPr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Практика заполнения платежных поручений на перечисление сумм местных налогов (штрафов, пени по налогам) в бюджет</w:t>
            </w:r>
          </w:p>
        </w:tc>
        <w:tc>
          <w:tcPr>
            <w:tcW w:w="564" w:type="pct"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 w:val="restar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D50404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E957DB" w:rsidRPr="002A7CC8">
              <w:rPr>
                <w:rFonts w:ascii="Times New Roman" w:hAnsi="Times New Roman" w:cs="Times New Roman"/>
                <w:sz w:val="24"/>
                <w:szCs w:val="24"/>
              </w:rPr>
              <w:t>. Рубежный контроль</w:t>
            </w:r>
          </w:p>
        </w:tc>
        <w:tc>
          <w:tcPr>
            <w:tcW w:w="564" w:type="pc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bottom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 работа обучающихся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схемы расчета налогов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Заполнение бланков платежных поручений по перечислению сумм налогов в бюджет</w:t>
            </w:r>
          </w:p>
        </w:tc>
        <w:tc>
          <w:tcPr>
            <w:tcW w:w="564" w:type="pct"/>
          </w:tcPr>
          <w:p w:rsidR="00E957DB" w:rsidRPr="002A7CC8" w:rsidRDefault="009F494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5A5090" w:rsidRPr="002A7CC8" w:rsidTr="006609DF">
        <w:tc>
          <w:tcPr>
            <w:tcW w:w="1432" w:type="pct"/>
            <w:vMerge w:val="restart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1.9. Организация расчетов с бюджетом при применении специальных налоговых режимов</w:t>
            </w:r>
          </w:p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64" w:type="pct"/>
            <w:vMerge w:val="restart"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1. Основы законодательства РФ о налогах и сборах (Порядок расчета и уплаты налогов при применении специальных налоговых режимов)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2. Основы законодательства Российской Федерации о бухгалтерском учете (особенности учета налогов при применении специальных налоговых режимов)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3. Практика применения законодательства Российской Федерации по вопросам оформления первичных учетных документов (порядок заполнения платежных поручений по перечислению налогов при применении специальных налоговых режимов в бюджет)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2A7CC8">
        <w:trPr>
          <w:trHeight w:val="301"/>
        </w:trPr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Merge w:val="restart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 Правила заполнения платежных поручений по перечислению налогов при применении специальных налоговых режимов в бюджет  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2A7CC8">
        <w:trPr>
          <w:trHeight w:val="276"/>
        </w:trPr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Merge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vMerge w:val="restart"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5. Коды бюджетной классификации, порядок их присвоения для налогов при применении специальных налоговых режимов,, штрафов и пени по </w:t>
            </w:r>
            <w:r w:rsid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налогам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 w:val="restart"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 (лекции, уроки, семинары)</w:t>
            </w:r>
          </w:p>
        </w:tc>
        <w:tc>
          <w:tcPr>
            <w:tcW w:w="564" w:type="pc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Принципы исчисления и порядок организации расчетов с бюджетом при применении специальных налоговых режимов (лекция)</w:t>
            </w:r>
          </w:p>
        </w:tc>
        <w:tc>
          <w:tcPr>
            <w:tcW w:w="564" w:type="pc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64" w:type="pct"/>
          </w:tcPr>
          <w:p w:rsidR="00E957DB" w:rsidRPr="002A7CC8" w:rsidRDefault="009F1996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D0114F" w:rsidRPr="002A7CC8" w:rsidTr="006609DF">
        <w:trPr>
          <w:trHeight w:val="580"/>
        </w:trPr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1996" w:rsidRPr="002A7CC8" w:rsidRDefault="00E957DB" w:rsidP="002A7CC8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Практика расчета сумм налогов при применении специальных налоговых режимов. </w:t>
            </w:r>
          </w:p>
        </w:tc>
        <w:tc>
          <w:tcPr>
            <w:tcW w:w="564" w:type="pc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2A7CC8">
        <w:trPr>
          <w:trHeight w:val="397"/>
        </w:trPr>
        <w:tc>
          <w:tcPr>
            <w:tcW w:w="1432" w:type="pct"/>
            <w:vMerge/>
          </w:tcPr>
          <w:p w:rsidR="009F1996" w:rsidRPr="002A7CC8" w:rsidRDefault="009F1996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1996" w:rsidRPr="002A7CC8" w:rsidRDefault="009F1996" w:rsidP="002A7CC8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Учет расчетов с бюджетом при применении специальных налоговых режимов. </w:t>
            </w:r>
          </w:p>
        </w:tc>
        <w:tc>
          <w:tcPr>
            <w:tcW w:w="564" w:type="pct"/>
          </w:tcPr>
          <w:p w:rsidR="009F1996" w:rsidRPr="002A7CC8" w:rsidRDefault="009F1996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rPr>
          <w:trHeight w:val="990"/>
        </w:trPr>
        <w:tc>
          <w:tcPr>
            <w:tcW w:w="1432" w:type="pct"/>
            <w:vMerge/>
          </w:tcPr>
          <w:p w:rsidR="009F1996" w:rsidRPr="002A7CC8" w:rsidRDefault="009F1996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1996" w:rsidRPr="002A7CC8" w:rsidRDefault="009F1996" w:rsidP="002A7CC8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Практика заполнения платежных поручений на перечисление сумм налогов при применении специальных налоговых режимов (штрафов, пени по налогам) в бюджет</w:t>
            </w:r>
          </w:p>
        </w:tc>
        <w:tc>
          <w:tcPr>
            <w:tcW w:w="564" w:type="pct"/>
          </w:tcPr>
          <w:p w:rsidR="009F1996" w:rsidRPr="002A7CC8" w:rsidRDefault="009F1996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6C8B" w:rsidRPr="002A7CC8" w:rsidRDefault="006B6C8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rPr>
          <w:trHeight w:val="360"/>
        </w:trPr>
        <w:tc>
          <w:tcPr>
            <w:tcW w:w="1432" w:type="pct"/>
            <w:vMerge/>
          </w:tcPr>
          <w:p w:rsidR="009F1996" w:rsidRPr="002A7CC8" w:rsidRDefault="009F1996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1996" w:rsidRPr="002A7CC8" w:rsidRDefault="009F1996" w:rsidP="002A7CC8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Тестирование по Разделу 1</w:t>
            </w:r>
          </w:p>
        </w:tc>
        <w:tc>
          <w:tcPr>
            <w:tcW w:w="564" w:type="pct"/>
          </w:tcPr>
          <w:p w:rsidR="009F1996" w:rsidRPr="002A7CC8" w:rsidRDefault="009F1996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bottom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 работа обучающихся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схемы расчета налогов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Заполнение бланков платежных поручений по перечислению сумм налогов в бюджет</w:t>
            </w:r>
          </w:p>
        </w:tc>
        <w:tc>
          <w:tcPr>
            <w:tcW w:w="564" w:type="pct"/>
          </w:tcPr>
          <w:p w:rsidR="00E957DB" w:rsidRPr="002A7CC8" w:rsidRDefault="009F494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E957DB" w:rsidRPr="002A7CC8" w:rsidTr="006609DF">
        <w:tc>
          <w:tcPr>
            <w:tcW w:w="4436" w:type="pct"/>
            <w:gridSpan w:val="3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Организация расчетов с внебюджетными фондами</w:t>
            </w:r>
          </w:p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vAlign w:val="center"/>
          </w:tcPr>
          <w:p w:rsidR="00E957DB" w:rsidRPr="002A7CC8" w:rsidRDefault="009042D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E957DB" w:rsidRPr="002A7CC8" w:rsidTr="006609DF">
        <w:tc>
          <w:tcPr>
            <w:tcW w:w="4436" w:type="pct"/>
            <w:gridSpan w:val="3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МДК. 03.01 Организация расчетов с бюджетом и внебюджетными фондами</w:t>
            </w:r>
          </w:p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vAlign w:val="center"/>
          </w:tcPr>
          <w:p w:rsidR="00E957DB" w:rsidRPr="002A7CC8" w:rsidRDefault="009042D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5A5090" w:rsidRPr="002A7CC8" w:rsidTr="006609DF">
        <w:tc>
          <w:tcPr>
            <w:tcW w:w="1432" w:type="pct"/>
            <w:vMerge w:val="restart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2.1. Нормативное регулирование расчетов с внебюджетными фондами</w:t>
            </w:r>
          </w:p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64" w:type="pct"/>
            <w:vMerge w:val="restart"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5A5090" w:rsidRPr="002A7CC8" w:rsidTr="006609DF">
        <w:trPr>
          <w:trHeight w:val="1160"/>
        </w:trPr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Merge w:val="restart"/>
            <w:vAlign w:val="center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1. Основы налогового законодательства российской Федерации о социальном и медицинском страховании, пенсионном обеспечении (Сущность и структура страховых взносов)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2A7CC8">
        <w:trPr>
          <w:trHeight w:val="276"/>
        </w:trPr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Объекты обложения для исчисления страховых взносов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3. Порядок и сроки исчисления страховых взносов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 w:val="restart"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 (лекции,  уроки,  семинары)</w:t>
            </w:r>
          </w:p>
        </w:tc>
        <w:tc>
          <w:tcPr>
            <w:tcW w:w="564" w:type="pct"/>
            <w:vAlign w:val="center"/>
          </w:tcPr>
          <w:p w:rsidR="00E957DB" w:rsidRPr="002A7CC8" w:rsidRDefault="009128D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Принципы исчисления и порядок организа</w:t>
            </w:r>
            <w:r w:rsidR="009F1996"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ции расчетов по страховым взносам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внебюджетными фондами (лекция)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rPr>
          <w:trHeight w:val="620"/>
        </w:trPr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9128D0" w:rsidRPr="002A7CC8" w:rsidRDefault="00E957DB" w:rsidP="002A7CC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Законодательство Российской Федерации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о социальном и медицинском стр</w:t>
            </w:r>
            <w:r w:rsidR="009128D0" w:rsidRPr="002A7CC8">
              <w:rPr>
                <w:rFonts w:ascii="Times New Roman" w:hAnsi="Times New Roman" w:cs="Times New Roman"/>
                <w:sz w:val="24"/>
                <w:szCs w:val="24"/>
              </w:rPr>
              <w:t>аховании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2A7CC8">
        <w:trPr>
          <w:trHeight w:val="378"/>
        </w:trPr>
        <w:tc>
          <w:tcPr>
            <w:tcW w:w="1432" w:type="pct"/>
            <w:vMerge/>
          </w:tcPr>
          <w:p w:rsidR="009128D0" w:rsidRPr="002A7CC8" w:rsidRDefault="009128D0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9128D0" w:rsidRPr="002A7CC8" w:rsidRDefault="009128D0" w:rsidP="002A7CC8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Законодательство Российской Федерации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о пенсионном обеспечении</w:t>
            </w:r>
          </w:p>
        </w:tc>
        <w:tc>
          <w:tcPr>
            <w:tcW w:w="564" w:type="pct"/>
            <w:vAlign w:val="center"/>
          </w:tcPr>
          <w:p w:rsidR="009128D0" w:rsidRPr="002A7CC8" w:rsidRDefault="009128D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64" w:type="pct"/>
            <w:vAlign w:val="center"/>
          </w:tcPr>
          <w:p w:rsidR="00E957DB" w:rsidRPr="002A7CC8" w:rsidRDefault="004329FE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E957DB" w:rsidRPr="002A7CC8" w:rsidRDefault="009F1996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Практика расчета сумм страховых взносов</w:t>
            </w:r>
          </w:p>
        </w:tc>
        <w:tc>
          <w:tcPr>
            <w:tcW w:w="564" w:type="pct"/>
            <w:vAlign w:val="center"/>
          </w:tcPr>
          <w:p w:rsidR="00E957DB" w:rsidRPr="002A7CC8" w:rsidRDefault="004329FE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 работа обучающихся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глоссария</w:t>
            </w:r>
          </w:p>
          <w:p w:rsidR="00C33132" w:rsidRPr="002A7CC8" w:rsidRDefault="00C33132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Основы налогового законодательства российской Федерации о социальном и медицинском страховании, пенсионном обеспечении</w:t>
            </w:r>
          </w:p>
        </w:tc>
        <w:tc>
          <w:tcPr>
            <w:tcW w:w="564" w:type="pct"/>
            <w:vAlign w:val="center"/>
          </w:tcPr>
          <w:p w:rsidR="00E957DB" w:rsidRPr="002A7CC8" w:rsidRDefault="003F44E3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0114F" w:rsidRPr="002A7CC8" w:rsidTr="006609DF">
        <w:tc>
          <w:tcPr>
            <w:tcW w:w="1432" w:type="pct"/>
            <w:vMerge w:val="restart"/>
          </w:tcPr>
          <w:p w:rsidR="00D0114F" w:rsidRPr="002A7CC8" w:rsidRDefault="00D0114F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2.2. Учет расчетов с внебюджетными фондами</w:t>
            </w:r>
          </w:p>
          <w:p w:rsidR="00D0114F" w:rsidRPr="002A7CC8" w:rsidRDefault="00D0114F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  <w:vAlign w:val="center"/>
          </w:tcPr>
          <w:p w:rsidR="00D0114F" w:rsidRPr="002A7CC8" w:rsidRDefault="00D0114F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81" w:type="pct"/>
            <w:vMerge w:val="restart"/>
            <w:vAlign w:val="center"/>
          </w:tcPr>
          <w:p w:rsidR="00D0114F" w:rsidRPr="002A7CC8" w:rsidRDefault="00D0114F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64" w:type="pct"/>
            <w:vMerge w:val="restart"/>
            <w:vAlign w:val="center"/>
          </w:tcPr>
          <w:p w:rsidR="00D0114F" w:rsidRPr="002A7CC8" w:rsidRDefault="00D0114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D0114F" w:rsidRPr="002A7CC8" w:rsidRDefault="00D0114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</w:tcPr>
          <w:p w:rsidR="00D0114F" w:rsidRPr="002A7CC8" w:rsidRDefault="00D0114F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1. Основы налогового законодательства российской Федерации о социальном и медицинском страховании, пенсионном обеспечении</w:t>
            </w:r>
          </w:p>
        </w:tc>
        <w:tc>
          <w:tcPr>
            <w:tcW w:w="281" w:type="pct"/>
            <w:vMerge/>
            <w:vAlign w:val="center"/>
          </w:tcPr>
          <w:p w:rsidR="00D0114F" w:rsidRPr="002A7CC8" w:rsidRDefault="00D0114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vMerge/>
            <w:vAlign w:val="center"/>
          </w:tcPr>
          <w:p w:rsidR="00D0114F" w:rsidRPr="002A7CC8" w:rsidRDefault="00D0114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D0114F" w:rsidRPr="002A7CC8" w:rsidRDefault="00D0114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</w:tcPr>
          <w:p w:rsidR="00D0114F" w:rsidRPr="002A7CC8" w:rsidRDefault="00D0114F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. Основы законодательства Российской Федерации о бухгалтерском учете (особенности учета ЕСН (с 2010г. - страховых взносов))</w:t>
            </w:r>
          </w:p>
        </w:tc>
        <w:tc>
          <w:tcPr>
            <w:tcW w:w="281" w:type="pct"/>
            <w:vMerge/>
            <w:vAlign w:val="center"/>
          </w:tcPr>
          <w:p w:rsidR="00D0114F" w:rsidRPr="002A7CC8" w:rsidRDefault="00D0114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vMerge/>
            <w:vAlign w:val="center"/>
          </w:tcPr>
          <w:p w:rsidR="00D0114F" w:rsidRPr="002A7CC8" w:rsidRDefault="00D0114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D0114F" w:rsidRPr="002A7CC8" w:rsidRDefault="00D0114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</w:tcPr>
          <w:p w:rsidR="00D0114F" w:rsidRPr="002A7CC8" w:rsidRDefault="00D0114F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3. Оформление бухгалтерскими проводками начисления и перечисления сумм ЕСН (с 2010г. страховых взносов) в Пенсионный фонд российской Федерации, Фонд социального страхования Российской Федерации, Фонд обязательного медицинского страхования.</w:t>
            </w:r>
          </w:p>
        </w:tc>
        <w:tc>
          <w:tcPr>
            <w:tcW w:w="281" w:type="pct"/>
            <w:vMerge/>
            <w:vAlign w:val="center"/>
          </w:tcPr>
          <w:p w:rsidR="00D0114F" w:rsidRPr="002A7CC8" w:rsidRDefault="00D0114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vMerge/>
            <w:vAlign w:val="center"/>
          </w:tcPr>
          <w:p w:rsidR="00D0114F" w:rsidRPr="002A7CC8" w:rsidRDefault="00D0114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D0114F" w:rsidRPr="002A7CC8" w:rsidRDefault="00D0114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</w:tcPr>
          <w:p w:rsidR="00D0114F" w:rsidRPr="002A7CC8" w:rsidRDefault="00D0114F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4. Начисление и перечисление страховых взносов обязательное страхование от несчастных случаев на производстве и производственных заболеваний</w:t>
            </w:r>
          </w:p>
        </w:tc>
        <w:tc>
          <w:tcPr>
            <w:tcW w:w="281" w:type="pct"/>
            <w:vMerge/>
            <w:vAlign w:val="center"/>
          </w:tcPr>
          <w:p w:rsidR="00D0114F" w:rsidRPr="002A7CC8" w:rsidRDefault="00D0114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vMerge/>
            <w:vAlign w:val="center"/>
          </w:tcPr>
          <w:p w:rsidR="00D0114F" w:rsidRPr="002A7CC8" w:rsidRDefault="00D0114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 w:val="restart"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 (лекции, уроки, семинары)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Организация учета расчетов с внебюджетными фондами (лекция) 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bottom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64" w:type="pct"/>
            <w:vAlign w:val="center"/>
          </w:tcPr>
          <w:p w:rsidR="00E957DB" w:rsidRPr="002A7CC8" w:rsidRDefault="003F44E3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rPr>
          <w:trHeight w:val="360"/>
        </w:trPr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bottom"/>
          </w:tcPr>
          <w:p w:rsidR="00E957DB" w:rsidRPr="002A7CC8" w:rsidRDefault="00E957DB" w:rsidP="002A7CC8">
            <w:pPr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Учет расчетов с внебюджетными фондами. 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bottom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 работа обучающихся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схемы расчета страховых взносов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таблицы ставок страховых взносов</w:t>
            </w:r>
          </w:p>
        </w:tc>
        <w:tc>
          <w:tcPr>
            <w:tcW w:w="564" w:type="pct"/>
            <w:vAlign w:val="center"/>
          </w:tcPr>
          <w:p w:rsidR="00E957DB" w:rsidRPr="002A7CC8" w:rsidRDefault="003F44E3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71585" w:rsidRPr="002A7CC8" w:rsidTr="006609DF">
        <w:tc>
          <w:tcPr>
            <w:tcW w:w="1432" w:type="pct"/>
            <w:vMerge w:val="restart"/>
          </w:tcPr>
          <w:p w:rsidR="00F71585" w:rsidRPr="002A7CC8" w:rsidRDefault="00F71585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2.3.Документальное оформление расчетов с внебюджетными фондами</w:t>
            </w:r>
          </w:p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F71585" w:rsidRPr="002A7CC8" w:rsidRDefault="00F71585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64" w:type="pct"/>
            <w:vMerge w:val="restart"/>
            <w:vAlign w:val="center"/>
          </w:tcPr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F71585" w:rsidRPr="002A7CC8" w:rsidTr="006609DF">
        <w:tc>
          <w:tcPr>
            <w:tcW w:w="1432" w:type="pct"/>
            <w:vMerge/>
          </w:tcPr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F71585" w:rsidRPr="002A7CC8" w:rsidRDefault="00F71585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1. Основы налогового законодательства российской Федерации о социальном и медицинском страховании, пенсионном обеспечении</w:t>
            </w:r>
          </w:p>
        </w:tc>
        <w:tc>
          <w:tcPr>
            <w:tcW w:w="564" w:type="pct"/>
            <w:vMerge/>
            <w:vAlign w:val="center"/>
          </w:tcPr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585" w:rsidRPr="002A7CC8" w:rsidTr="006609DF">
        <w:trPr>
          <w:trHeight w:val="551"/>
        </w:trPr>
        <w:tc>
          <w:tcPr>
            <w:tcW w:w="1432" w:type="pct"/>
            <w:vMerge/>
          </w:tcPr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Merge w:val="restart"/>
          </w:tcPr>
          <w:p w:rsidR="00F71585" w:rsidRPr="002A7CC8" w:rsidRDefault="00F71585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Порядок заполнения платежных поручений по перечислению сумм страховых взносов во внебюджетные фонды</w:t>
            </w:r>
          </w:p>
        </w:tc>
        <w:tc>
          <w:tcPr>
            <w:tcW w:w="564" w:type="pct"/>
            <w:vMerge/>
            <w:vAlign w:val="center"/>
          </w:tcPr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585" w:rsidRPr="002A7CC8" w:rsidTr="002A7CC8">
        <w:trPr>
          <w:trHeight w:val="276"/>
        </w:trPr>
        <w:tc>
          <w:tcPr>
            <w:tcW w:w="1432" w:type="pct"/>
            <w:vMerge/>
          </w:tcPr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Merge/>
          </w:tcPr>
          <w:p w:rsidR="00F71585" w:rsidRPr="002A7CC8" w:rsidRDefault="00F71585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vMerge/>
            <w:vAlign w:val="center"/>
          </w:tcPr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585" w:rsidRPr="002A7CC8" w:rsidTr="006609DF">
        <w:tc>
          <w:tcPr>
            <w:tcW w:w="1432" w:type="pct"/>
            <w:vMerge/>
          </w:tcPr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F71585" w:rsidRPr="002A7CC8" w:rsidRDefault="00F71585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Практика заполнения платежных поручений по перечислению сумм страховых взносов во внебюджетные фонды</w:t>
            </w:r>
          </w:p>
        </w:tc>
        <w:tc>
          <w:tcPr>
            <w:tcW w:w="564" w:type="pct"/>
            <w:vMerge/>
            <w:vAlign w:val="center"/>
          </w:tcPr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 (лекции, уроки, семинары)</w:t>
            </w:r>
          </w:p>
        </w:tc>
        <w:tc>
          <w:tcPr>
            <w:tcW w:w="564" w:type="pct"/>
            <w:vAlign w:val="center"/>
          </w:tcPr>
          <w:p w:rsidR="00E957DB" w:rsidRPr="002A7CC8" w:rsidRDefault="003F44E3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0139" w:rsidRPr="002A7CC8" w:rsidRDefault="009F0139" w:rsidP="002A7CC8">
            <w:pPr>
              <w:numPr>
                <w:ilvl w:val="0"/>
                <w:numId w:val="2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Основы налогового законодательства российской Федерации о социальном и медицинском страховании, пенсионном обеспечении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957DB" w:rsidRPr="002A7CC8" w:rsidRDefault="00E957DB" w:rsidP="002A7CC8">
            <w:pPr>
              <w:numPr>
                <w:ilvl w:val="0"/>
                <w:numId w:val="2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заполнения платежных поручений по перечислению страховых взносов во внебюджетные фонды (лекция)</w:t>
            </w:r>
          </w:p>
        </w:tc>
        <w:tc>
          <w:tcPr>
            <w:tcW w:w="564" w:type="pct"/>
            <w:vAlign w:val="center"/>
          </w:tcPr>
          <w:p w:rsidR="00E957DB" w:rsidRPr="002A7CC8" w:rsidRDefault="009F013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 работа обучающихся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957DB" w:rsidRPr="002A7CC8" w:rsidRDefault="00E957DB" w:rsidP="002A7CC8">
            <w:pPr>
              <w:pStyle w:val="ad"/>
              <w:ind w:left="0"/>
              <w:jc w:val="both"/>
            </w:pPr>
            <w:r w:rsidRPr="002A7CC8">
              <w:t xml:space="preserve">Заполнение бланков платежных поручений по перечислению страховых взносов во внебюджетные фонды </w:t>
            </w:r>
          </w:p>
        </w:tc>
        <w:tc>
          <w:tcPr>
            <w:tcW w:w="564" w:type="pct"/>
            <w:vAlign w:val="center"/>
          </w:tcPr>
          <w:p w:rsidR="00E957DB" w:rsidRPr="002A7CC8" w:rsidRDefault="003F44E3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114F" w:rsidRPr="002A7CC8" w:rsidTr="006609DF">
        <w:tc>
          <w:tcPr>
            <w:tcW w:w="1432" w:type="pct"/>
            <w:vMerge w:val="restart"/>
          </w:tcPr>
          <w:p w:rsidR="00F71585" w:rsidRPr="002A7CC8" w:rsidRDefault="00F71585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2.4.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Контроль за правильностью исчисления налогов и сборов</w:t>
            </w:r>
          </w:p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F71585" w:rsidRPr="002A7CC8" w:rsidRDefault="00F71585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64" w:type="pct"/>
            <w:vMerge w:val="restart"/>
            <w:vAlign w:val="center"/>
          </w:tcPr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F71585" w:rsidRPr="002A7CC8" w:rsidRDefault="00F71585" w:rsidP="002A7CC8">
            <w:pPr>
              <w:pStyle w:val="ad"/>
              <w:numPr>
                <w:ilvl w:val="0"/>
                <w:numId w:val="8"/>
              </w:numPr>
              <w:tabs>
                <w:tab w:val="left" w:pos="375"/>
              </w:tabs>
              <w:ind w:left="0" w:firstLine="0"/>
            </w:pPr>
            <w:r w:rsidRPr="002A7CC8">
              <w:t>Процедура контроля прохождения платежных поручений по налогам и страховым взносам по расчетно-кассовым и банковским операциям с использованием выписок банка</w:t>
            </w:r>
          </w:p>
        </w:tc>
        <w:tc>
          <w:tcPr>
            <w:tcW w:w="564" w:type="pct"/>
            <w:vMerge/>
            <w:vAlign w:val="center"/>
          </w:tcPr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 (лекции, уроки, семинары)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Контроль за правильностью исчисления налогов и сборов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(лекция)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Осуществление контроля за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прохождением платежных поручений по налогам и страховым взносам по расчетно-кассовым и банковским операциям с использованием выписок банка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64" w:type="pct"/>
            <w:vAlign w:val="center"/>
          </w:tcPr>
          <w:p w:rsidR="00E957DB" w:rsidRPr="002A7CC8" w:rsidRDefault="00311BA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960856"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D0114F" w:rsidRPr="002A7CC8" w:rsidTr="006609DF">
        <w:trPr>
          <w:trHeight w:val="260"/>
        </w:trPr>
        <w:tc>
          <w:tcPr>
            <w:tcW w:w="1432" w:type="pct"/>
            <w:vMerge/>
          </w:tcPr>
          <w:p w:rsidR="009F0139" w:rsidRPr="002A7CC8" w:rsidRDefault="009F013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0139" w:rsidRPr="002A7CC8" w:rsidRDefault="00D17C44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1.</w:t>
            </w:r>
            <w:r w:rsidR="009F0139" w:rsidRPr="002A7CC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определение налогооблагаемых баз для расчета налогов и сборов</w:t>
            </w:r>
          </w:p>
        </w:tc>
        <w:tc>
          <w:tcPr>
            <w:tcW w:w="564" w:type="pct"/>
            <w:vAlign w:val="center"/>
          </w:tcPr>
          <w:p w:rsidR="009F0139" w:rsidRPr="002A7CC8" w:rsidRDefault="00431E1D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rPr>
          <w:trHeight w:val="280"/>
        </w:trPr>
        <w:tc>
          <w:tcPr>
            <w:tcW w:w="1432" w:type="pct"/>
            <w:vMerge/>
          </w:tcPr>
          <w:p w:rsidR="009F0139" w:rsidRPr="002A7CC8" w:rsidRDefault="009F013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0139" w:rsidRPr="002A7CC8" w:rsidRDefault="00D17C44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F0139"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7CC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начисление налогов и сборов, определенных законодательством для уплаты в бюджеты различных уровней</w:t>
            </w:r>
          </w:p>
        </w:tc>
        <w:tc>
          <w:tcPr>
            <w:tcW w:w="564" w:type="pct"/>
            <w:vAlign w:val="center"/>
          </w:tcPr>
          <w:p w:rsidR="009F0139" w:rsidRPr="002A7CC8" w:rsidRDefault="00431E1D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114F" w:rsidRPr="002A7CC8" w:rsidTr="006609DF">
        <w:trPr>
          <w:trHeight w:val="280"/>
        </w:trPr>
        <w:tc>
          <w:tcPr>
            <w:tcW w:w="1432" w:type="pct"/>
            <w:vMerge/>
          </w:tcPr>
          <w:p w:rsidR="009F0139" w:rsidRPr="002A7CC8" w:rsidRDefault="009F013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0139" w:rsidRPr="002A7CC8" w:rsidRDefault="00D17C44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3.начисление и перечисление страховых взносов в государственные внебюджетные фонды</w:t>
            </w:r>
          </w:p>
        </w:tc>
        <w:tc>
          <w:tcPr>
            <w:tcW w:w="564" w:type="pct"/>
            <w:vAlign w:val="center"/>
          </w:tcPr>
          <w:p w:rsidR="009F0139" w:rsidRPr="002A7CC8" w:rsidRDefault="00431E1D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rPr>
          <w:trHeight w:val="360"/>
        </w:trPr>
        <w:tc>
          <w:tcPr>
            <w:tcW w:w="1432" w:type="pct"/>
            <w:vMerge/>
          </w:tcPr>
          <w:p w:rsidR="009F0139" w:rsidRPr="002A7CC8" w:rsidRDefault="009F013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0139" w:rsidRPr="002A7CC8" w:rsidRDefault="00D17C44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4.оформление платежных документов для перечисления налогов и контроль их прохождения по расчетно-кассовым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банковским операциям</w:t>
            </w:r>
          </w:p>
        </w:tc>
        <w:tc>
          <w:tcPr>
            <w:tcW w:w="564" w:type="pct"/>
            <w:vAlign w:val="center"/>
          </w:tcPr>
          <w:p w:rsidR="009F0139" w:rsidRPr="002A7CC8" w:rsidRDefault="00431E1D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114F" w:rsidRPr="002A7CC8" w:rsidTr="006609DF">
        <w:trPr>
          <w:trHeight w:val="360"/>
        </w:trPr>
        <w:tc>
          <w:tcPr>
            <w:tcW w:w="1432" w:type="pct"/>
            <w:vMerge/>
          </w:tcPr>
          <w:p w:rsidR="009F0139" w:rsidRPr="002A7CC8" w:rsidRDefault="009F013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0139" w:rsidRPr="002A7CC8" w:rsidRDefault="00D17C44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5.оформление платежных документов для перечисления страховых взносов и контроль их прохождения по расчетно-кассовым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банковским операциям</w:t>
            </w:r>
          </w:p>
        </w:tc>
        <w:tc>
          <w:tcPr>
            <w:tcW w:w="564" w:type="pct"/>
            <w:vAlign w:val="center"/>
          </w:tcPr>
          <w:p w:rsidR="009F0139" w:rsidRPr="002A7CC8" w:rsidRDefault="00431E1D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114F" w:rsidRPr="002A7CC8" w:rsidTr="006609DF">
        <w:trPr>
          <w:trHeight w:val="274"/>
        </w:trPr>
        <w:tc>
          <w:tcPr>
            <w:tcW w:w="1432" w:type="pct"/>
            <w:vMerge/>
          </w:tcPr>
          <w:p w:rsidR="009F0139" w:rsidRPr="002A7CC8" w:rsidRDefault="009F013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0139" w:rsidRPr="002A7CC8" w:rsidRDefault="00D17C44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6.Расчет страховых взносов в ФСС, отражение их начисления и перечисления по сч. 69/1</w:t>
            </w:r>
          </w:p>
        </w:tc>
        <w:tc>
          <w:tcPr>
            <w:tcW w:w="564" w:type="pct"/>
            <w:vAlign w:val="center"/>
          </w:tcPr>
          <w:p w:rsidR="009F0139" w:rsidRPr="002A7CC8" w:rsidRDefault="00960856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114F" w:rsidRPr="002A7CC8" w:rsidTr="006609DF">
        <w:trPr>
          <w:trHeight w:val="360"/>
        </w:trPr>
        <w:tc>
          <w:tcPr>
            <w:tcW w:w="1432" w:type="pct"/>
            <w:vMerge/>
          </w:tcPr>
          <w:p w:rsidR="009F0139" w:rsidRPr="002A7CC8" w:rsidRDefault="009F013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0139" w:rsidRPr="002A7CC8" w:rsidRDefault="00431E1D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D17C44" w:rsidRPr="002A7CC8">
              <w:rPr>
                <w:rFonts w:ascii="Times New Roman" w:hAnsi="Times New Roman" w:cs="Times New Roman"/>
                <w:sz w:val="24"/>
                <w:szCs w:val="24"/>
              </w:rPr>
              <w:t>Расчет взносов на страхование от несчастных случаев на производстве и профессиональных заболеваний, отражение их начисления и перечисления по сч. 69/1.1</w:t>
            </w:r>
          </w:p>
        </w:tc>
        <w:tc>
          <w:tcPr>
            <w:tcW w:w="564" w:type="pct"/>
            <w:vAlign w:val="center"/>
          </w:tcPr>
          <w:p w:rsidR="009F0139" w:rsidRPr="002A7CC8" w:rsidRDefault="00431E1D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114F" w:rsidRPr="002A7CC8" w:rsidTr="006609DF">
        <w:trPr>
          <w:trHeight w:val="160"/>
        </w:trPr>
        <w:tc>
          <w:tcPr>
            <w:tcW w:w="1432" w:type="pct"/>
            <w:vMerge/>
          </w:tcPr>
          <w:p w:rsidR="009F0139" w:rsidRPr="002A7CC8" w:rsidRDefault="009F013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0139" w:rsidRPr="002A7CC8" w:rsidRDefault="00431E1D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D17C44" w:rsidRPr="002A7CC8">
              <w:rPr>
                <w:rFonts w:ascii="Times New Roman" w:hAnsi="Times New Roman" w:cs="Times New Roman"/>
                <w:sz w:val="24"/>
                <w:szCs w:val="24"/>
              </w:rPr>
              <w:t>Оформление платежных документов для перечисления страховых взносов в ФСС, осуществление контроля их прохождение по расчетно-кассовым банковским операциям</w:t>
            </w:r>
          </w:p>
        </w:tc>
        <w:tc>
          <w:tcPr>
            <w:tcW w:w="564" w:type="pct"/>
            <w:vAlign w:val="center"/>
          </w:tcPr>
          <w:p w:rsidR="009F0139" w:rsidRPr="002A7CC8" w:rsidRDefault="00431E1D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114F" w:rsidRPr="002A7CC8" w:rsidTr="006609DF">
        <w:trPr>
          <w:trHeight w:val="142"/>
        </w:trPr>
        <w:tc>
          <w:tcPr>
            <w:tcW w:w="1432" w:type="pct"/>
            <w:vMerge/>
          </w:tcPr>
          <w:p w:rsidR="009F0139" w:rsidRPr="002A7CC8" w:rsidRDefault="009F013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0139" w:rsidRPr="002A7CC8" w:rsidRDefault="00431E1D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D17C44" w:rsidRPr="002A7CC8">
              <w:rPr>
                <w:rFonts w:ascii="Times New Roman" w:hAnsi="Times New Roman" w:cs="Times New Roman"/>
                <w:sz w:val="24"/>
                <w:szCs w:val="24"/>
              </w:rPr>
              <w:t>Расчет взносов на страховую и накопительную часть ПФ РФ, отражение их начисления и перечисления по сч. 69/2</w:t>
            </w:r>
          </w:p>
        </w:tc>
        <w:tc>
          <w:tcPr>
            <w:tcW w:w="564" w:type="pct"/>
            <w:vAlign w:val="center"/>
          </w:tcPr>
          <w:p w:rsidR="009F0139" w:rsidRPr="002A7CC8" w:rsidRDefault="00311BA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rPr>
          <w:trHeight w:val="160"/>
        </w:trPr>
        <w:tc>
          <w:tcPr>
            <w:tcW w:w="1432" w:type="pct"/>
            <w:vMerge/>
          </w:tcPr>
          <w:p w:rsidR="009F0139" w:rsidRPr="002A7CC8" w:rsidRDefault="009F013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0139" w:rsidRPr="002A7CC8" w:rsidRDefault="00431E1D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D17C44" w:rsidRPr="002A7CC8">
              <w:rPr>
                <w:rFonts w:ascii="Times New Roman" w:hAnsi="Times New Roman" w:cs="Times New Roman"/>
                <w:sz w:val="24"/>
                <w:szCs w:val="24"/>
              </w:rPr>
              <w:t>Оформление платежных документов для перечисления страховой и накопительной части ПФ РФ, осуществление контроля их прохождение по расчетно-кассовым банковским операциям</w:t>
            </w:r>
          </w:p>
        </w:tc>
        <w:tc>
          <w:tcPr>
            <w:tcW w:w="564" w:type="pct"/>
            <w:vAlign w:val="center"/>
          </w:tcPr>
          <w:p w:rsidR="009F0139" w:rsidRPr="002A7CC8" w:rsidRDefault="00431E1D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114F" w:rsidRPr="002A7CC8" w:rsidTr="006609DF">
        <w:trPr>
          <w:trHeight w:val="180"/>
        </w:trPr>
        <w:tc>
          <w:tcPr>
            <w:tcW w:w="1432" w:type="pct"/>
            <w:vMerge/>
          </w:tcPr>
          <w:p w:rsidR="009F0139" w:rsidRPr="002A7CC8" w:rsidRDefault="009F013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0139" w:rsidRPr="002A7CC8" w:rsidRDefault="00431E1D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11.р</w:t>
            </w:r>
            <w:r w:rsidR="00D17C44" w:rsidRPr="002A7CC8">
              <w:rPr>
                <w:rFonts w:ascii="Times New Roman" w:hAnsi="Times New Roman" w:cs="Times New Roman"/>
                <w:sz w:val="24"/>
                <w:szCs w:val="24"/>
              </w:rPr>
              <w:t>асчет страховых взносов в ФОМС, отражение их начисления и перечисления по сч. 69/3</w:t>
            </w:r>
          </w:p>
        </w:tc>
        <w:tc>
          <w:tcPr>
            <w:tcW w:w="564" w:type="pct"/>
            <w:vAlign w:val="center"/>
          </w:tcPr>
          <w:p w:rsidR="009F0139" w:rsidRPr="002A7CC8" w:rsidRDefault="00960856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114F" w:rsidRPr="002A7CC8" w:rsidTr="006609DF">
        <w:trPr>
          <w:trHeight w:val="140"/>
        </w:trPr>
        <w:tc>
          <w:tcPr>
            <w:tcW w:w="1432" w:type="pct"/>
            <w:vMerge/>
          </w:tcPr>
          <w:p w:rsidR="009F0139" w:rsidRPr="002A7CC8" w:rsidRDefault="009F013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0139" w:rsidRPr="002A7CC8" w:rsidRDefault="00431E1D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D17C44" w:rsidRPr="002A7CC8">
              <w:rPr>
                <w:rFonts w:ascii="Times New Roman" w:hAnsi="Times New Roman" w:cs="Times New Roman"/>
                <w:sz w:val="24"/>
                <w:szCs w:val="24"/>
              </w:rPr>
              <w:t>Оформление платежных документов для перечисления страховых взносов в ФОМС, осуществление контроля их прохождение по расчетно-кассовым банковским операциям</w:t>
            </w:r>
          </w:p>
        </w:tc>
        <w:tc>
          <w:tcPr>
            <w:tcW w:w="564" w:type="pct"/>
            <w:vAlign w:val="center"/>
          </w:tcPr>
          <w:p w:rsidR="009F0139" w:rsidRPr="002A7CC8" w:rsidRDefault="00431E1D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 работа обучающихся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33132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глоссария</w:t>
            </w:r>
            <w:r w:rsidR="00C33132" w:rsidRPr="002A7C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57DB" w:rsidRPr="002A7CC8" w:rsidRDefault="00C33132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Изучение налогового законодательства российской Федерации о социальном и медицинском страховании, пенсионном обеспечении</w:t>
            </w:r>
          </w:p>
          <w:p w:rsidR="00E957DB" w:rsidRPr="002A7CC8" w:rsidRDefault="00E957DB" w:rsidP="002A7CC8">
            <w:pPr>
              <w:pStyle w:val="ad"/>
              <w:ind w:left="0"/>
              <w:jc w:val="both"/>
            </w:pPr>
            <w:r w:rsidRPr="002A7CC8">
              <w:t>Заполнение бланков платежных поручений по перечисление сумм штрафов и пени по налогам и сборам</w:t>
            </w:r>
          </w:p>
        </w:tc>
        <w:tc>
          <w:tcPr>
            <w:tcW w:w="564" w:type="pct"/>
            <w:vAlign w:val="center"/>
          </w:tcPr>
          <w:p w:rsidR="00E957DB" w:rsidRPr="002A7CC8" w:rsidRDefault="003F44E3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E957DB" w:rsidRPr="002A7CC8" w:rsidTr="006609DF">
        <w:tc>
          <w:tcPr>
            <w:tcW w:w="4436" w:type="pct"/>
            <w:gridSpan w:val="3"/>
          </w:tcPr>
          <w:p w:rsidR="00E957DB" w:rsidRPr="002A7CC8" w:rsidRDefault="00E957DB" w:rsidP="002A7CC8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Производственная практика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работ:</w:t>
            </w:r>
          </w:p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Вводный инструктаж. Инструктаж по прохождению практики.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Формирование отчета по практике: изучение системы налогов в Российской Федерации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Формирование отчета по практике: составление бухгалтерских проводок по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 xml:space="preserve"> начислению и перечислению налогов в бюджет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Формирование отчета по практике: изучение организации аналитического учета по счету 68 «расчеты по налогам и сборам»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5. Формирование отчета по практике: оформление платежных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документов для перечисления налогов и сборов в бюджет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Формирование отчета по практике: составление бухгалтерских проводок по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 xml:space="preserve"> начислению и перечислению сумм страховых взносов во внебюджетные фонды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Формирование отчета по практике: изучение организации аналитического учета по счету 69 «Расчеты по социальному страхованию и обеспечению»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8. Формирование отчета по практике: оформление платежных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документов для перечисления страховых взносов во внебюджетные фонды</w:t>
            </w:r>
          </w:p>
        </w:tc>
        <w:tc>
          <w:tcPr>
            <w:tcW w:w="564" w:type="pct"/>
            <w:vAlign w:val="center"/>
          </w:tcPr>
          <w:p w:rsidR="00E957DB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  <w:p w:rsidR="00BD3EC8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09DF" w:rsidRPr="002A7CC8" w:rsidTr="006609DF">
        <w:tc>
          <w:tcPr>
            <w:tcW w:w="4436" w:type="pct"/>
            <w:gridSpan w:val="3"/>
          </w:tcPr>
          <w:p w:rsidR="006609DF" w:rsidRPr="002A7CC8" w:rsidRDefault="006609DF" w:rsidP="002A7CC8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практика</w:t>
            </w:r>
          </w:p>
        </w:tc>
        <w:tc>
          <w:tcPr>
            <w:tcW w:w="564" w:type="pct"/>
            <w:vAlign w:val="center"/>
          </w:tcPr>
          <w:p w:rsidR="006609DF" w:rsidRPr="002A7CC8" w:rsidRDefault="006609D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  <w:tr w:rsidR="00E957DB" w:rsidRPr="002A7CC8" w:rsidTr="006609DF">
        <w:tc>
          <w:tcPr>
            <w:tcW w:w="4436" w:type="pct"/>
            <w:gridSpan w:val="3"/>
          </w:tcPr>
          <w:p w:rsidR="00E957DB" w:rsidRPr="002A7CC8" w:rsidRDefault="00E957DB" w:rsidP="002A7CC8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4" w:type="pct"/>
            <w:vAlign w:val="center"/>
          </w:tcPr>
          <w:p w:rsidR="00E957DB" w:rsidRPr="002A7CC8" w:rsidRDefault="006609D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323</w:t>
            </w:r>
          </w:p>
        </w:tc>
      </w:tr>
    </w:tbl>
    <w:p w:rsidR="00E957DB" w:rsidRPr="006609DF" w:rsidRDefault="00E957DB" w:rsidP="006609D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57DB" w:rsidRPr="006609DF" w:rsidRDefault="00E957DB" w:rsidP="009F4A66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57DB" w:rsidRPr="006609DF" w:rsidRDefault="00E957DB" w:rsidP="009F4A66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  <w:sectPr w:rsidR="00E957DB" w:rsidRPr="006609DF" w:rsidSect="009F4A66">
          <w:pgSz w:w="16838" w:h="11906" w:orient="landscape"/>
          <w:pgMar w:top="719" w:right="1134" w:bottom="851" w:left="1134" w:header="709" w:footer="709" w:gutter="0"/>
          <w:cols w:space="708"/>
          <w:docGrid w:linePitch="360"/>
        </w:sectPr>
      </w:pPr>
    </w:p>
    <w:p w:rsidR="00E957DB" w:rsidRDefault="006609DF" w:rsidP="006609DF">
      <w:pPr>
        <w:pStyle w:val="1"/>
        <w:spacing w:before="0" w:beforeAutospacing="0" w:after="0" w:afterAutospacing="0"/>
        <w:ind w:firstLine="709"/>
        <w:jc w:val="center"/>
        <w:rPr>
          <w:sz w:val="24"/>
          <w:szCs w:val="24"/>
        </w:rPr>
      </w:pPr>
      <w:r w:rsidRPr="006609DF">
        <w:rPr>
          <w:sz w:val="24"/>
          <w:szCs w:val="24"/>
        </w:rPr>
        <w:t xml:space="preserve">3. </w:t>
      </w:r>
      <w:bookmarkStart w:id="3" w:name="_Toc504032688"/>
      <w:r w:rsidRPr="006609DF">
        <w:rPr>
          <w:sz w:val="24"/>
          <w:szCs w:val="24"/>
        </w:rPr>
        <w:t>УСЛОВИЯ РЕАЛИЗАЦИИ ПРОГРАММЫ</w:t>
      </w:r>
      <w:bookmarkEnd w:id="3"/>
    </w:p>
    <w:p w:rsidR="002A7CC8" w:rsidRPr="006609DF" w:rsidRDefault="002A7CC8" w:rsidP="006609DF">
      <w:pPr>
        <w:pStyle w:val="1"/>
        <w:spacing w:before="0" w:beforeAutospacing="0" w:after="0" w:afterAutospacing="0"/>
        <w:ind w:firstLine="709"/>
        <w:jc w:val="center"/>
        <w:rPr>
          <w:sz w:val="24"/>
          <w:szCs w:val="24"/>
        </w:rPr>
      </w:pPr>
    </w:p>
    <w:p w:rsidR="00E957DB" w:rsidRPr="006609DF" w:rsidRDefault="00E957DB" w:rsidP="002A7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3.1. Материально-техническое обеспечение</w:t>
      </w:r>
    </w:p>
    <w:p w:rsidR="00E957DB" w:rsidRPr="006609DF" w:rsidRDefault="00E957DB" w:rsidP="002A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sz w:val="24"/>
          <w:szCs w:val="24"/>
          <w:lang w:eastAsia="ru-RU"/>
        </w:rPr>
        <w:t>Реализация программы профессионального модуля предполагает наличие учебных кабинетов, лабораторий:</w:t>
      </w:r>
    </w:p>
    <w:p w:rsidR="00E957DB" w:rsidRPr="006609DF" w:rsidRDefault="00E957DB" w:rsidP="002A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153" w:rsidRPr="006C2153" w:rsidRDefault="006C2153" w:rsidP="006C215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6C2153">
        <w:rPr>
          <w:rFonts w:ascii="Times New Roman" w:hAnsi="Times New Roman" w:cs="Times New Roman"/>
          <w:b/>
          <w:spacing w:val="-2"/>
          <w:sz w:val="24"/>
          <w:szCs w:val="24"/>
        </w:rPr>
        <w:t>Кабинет</w:t>
      </w:r>
      <w:r w:rsidRPr="006C21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2153">
        <w:rPr>
          <w:rFonts w:ascii="Times New Roman" w:hAnsi="Times New Roman" w:cs="Times New Roman"/>
          <w:b/>
          <w:spacing w:val="-2"/>
          <w:sz w:val="24"/>
          <w:szCs w:val="24"/>
        </w:rPr>
        <w:t>налогообложения, налогового учета и налогового планирования</w:t>
      </w:r>
    </w:p>
    <w:p w:rsidR="006C2153" w:rsidRPr="006C2153" w:rsidRDefault="006C2153" w:rsidP="006C215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2153">
        <w:rPr>
          <w:rFonts w:ascii="Times New Roman" w:hAnsi="Times New Roman" w:cs="Times New Roman"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наглядными пособиями (плакаты на жесткой  и картонной основе), учебными наглядными пособиями в виде электронных материалов к дисциплине (презентации).</w:t>
      </w:r>
    </w:p>
    <w:p w:rsidR="006C2153" w:rsidRPr="006C2153" w:rsidRDefault="006C2153" w:rsidP="006C2153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C2153">
        <w:rPr>
          <w:rFonts w:ascii="Times New Roman" w:hAnsi="Times New Roman" w:cs="Times New Roman"/>
          <w:i/>
          <w:sz w:val="24"/>
          <w:szCs w:val="24"/>
          <w:u w:val="single"/>
        </w:rPr>
        <w:t>Плакаты на жесткой основе:</w:t>
      </w:r>
    </w:p>
    <w:p w:rsidR="006C2153" w:rsidRPr="006C2153" w:rsidRDefault="006C2153" w:rsidP="006C2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153">
        <w:rPr>
          <w:rFonts w:ascii="Times New Roman" w:hAnsi="Times New Roman" w:cs="Times New Roman"/>
          <w:sz w:val="24"/>
          <w:szCs w:val="24"/>
        </w:rPr>
        <w:t>1. Классификация налогов</w:t>
      </w:r>
    </w:p>
    <w:p w:rsidR="006C2153" w:rsidRPr="006C2153" w:rsidRDefault="006C2153" w:rsidP="006C2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153">
        <w:rPr>
          <w:rFonts w:ascii="Times New Roman" w:hAnsi="Times New Roman" w:cs="Times New Roman"/>
          <w:sz w:val="24"/>
          <w:szCs w:val="24"/>
        </w:rPr>
        <w:t>2. Классификация бухгалтерских документов</w:t>
      </w:r>
    </w:p>
    <w:p w:rsidR="006C2153" w:rsidRPr="006C2153" w:rsidRDefault="006C2153" w:rsidP="006C2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153">
        <w:rPr>
          <w:rFonts w:ascii="Times New Roman" w:hAnsi="Times New Roman" w:cs="Times New Roman"/>
          <w:sz w:val="24"/>
          <w:szCs w:val="24"/>
        </w:rPr>
        <w:t>3. Классификация отчетности организации</w:t>
      </w:r>
    </w:p>
    <w:p w:rsidR="006C2153" w:rsidRPr="006C2153" w:rsidRDefault="006C2153" w:rsidP="006C2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153">
        <w:rPr>
          <w:rFonts w:ascii="Times New Roman" w:hAnsi="Times New Roman" w:cs="Times New Roman"/>
          <w:sz w:val="24"/>
          <w:szCs w:val="24"/>
        </w:rPr>
        <w:t>4. Метод бухгалтерского учёта</w:t>
      </w:r>
    </w:p>
    <w:p w:rsidR="006C2153" w:rsidRPr="006C2153" w:rsidRDefault="006C2153" w:rsidP="006C2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153">
        <w:rPr>
          <w:rFonts w:ascii="Times New Roman" w:hAnsi="Times New Roman" w:cs="Times New Roman"/>
          <w:sz w:val="24"/>
          <w:szCs w:val="24"/>
        </w:rPr>
        <w:t>5. Учетная политика организации для ведения бухгалтерского учета в соответствии с ПБУ 1/98.</w:t>
      </w:r>
    </w:p>
    <w:p w:rsidR="006C2153" w:rsidRPr="006C2153" w:rsidRDefault="006C2153" w:rsidP="006C2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153">
        <w:rPr>
          <w:rFonts w:ascii="Times New Roman" w:hAnsi="Times New Roman" w:cs="Times New Roman"/>
          <w:sz w:val="24"/>
          <w:szCs w:val="24"/>
        </w:rPr>
        <w:t>6. Элементы налогообложения</w:t>
      </w:r>
    </w:p>
    <w:p w:rsidR="006C2153" w:rsidRPr="006C2153" w:rsidRDefault="006C2153" w:rsidP="006C2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153">
        <w:rPr>
          <w:rFonts w:ascii="Times New Roman" w:hAnsi="Times New Roman" w:cs="Times New Roman"/>
          <w:sz w:val="24"/>
          <w:szCs w:val="24"/>
        </w:rPr>
        <w:t>7. Формы регулирования аудиторской деятельности</w:t>
      </w:r>
    </w:p>
    <w:p w:rsidR="006C2153" w:rsidRPr="006C2153" w:rsidRDefault="006C2153" w:rsidP="006C2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153">
        <w:rPr>
          <w:rFonts w:ascii="Times New Roman" w:hAnsi="Times New Roman" w:cs="Times New Roman"/>
          <w:sz w:val="24"/>
          <w:szCs w:val="24"/>
        </w:rPr>
        <w:t>8. Принципы аудиторской деятельности</w:t>
      </w:r>
    </w:p>
    <w:p w:rsidR="006C2153" w:rsidRPr="006C2153" w:rsidRDefault="006C2153" w:rsidP="006C2153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C2153">
        <w:rPr>
          <w:rFonts w:ascii="Times New Roman" w:hAnsi="Times New Roman" w:cs="Times New Roman"/>
          <w:i/>
          <w:sz w:val="24"/>
          <w:szCs w:val="24"/>
          <w:u w:val="single"/>
        </w:rPr>
        <w:t>Плакаты на картонной основе:</w:t>
      </w:r>
    </w:p>
    <w:p w:rsidR="006C2153" w:rsidRPr="006C2153" w:rsidRDefault="006C2153" w:rsidP="006C2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153">
        <w:rPr>
          <w:rFonts w:ascii="Times New Roman" w:hAnsi="Times New Roman" w:cs="Times New Roman"/>
          <w:sz w:val="24"/>
          <w:szCs w:val="24"/>
        </w:rPr>
        <w:t>1. Автоматизированная форма учета хозяйственной операции.</w:t>
      </w:r>
    </w:p>
    <w:p w:rsidR="00E957DB" w:rsidRPr="006609DF" w:rsidRDefault="006C2153" w:rsidP="006C2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2. Логическая структура учетных регистров бухгалтерского учета.</w:t>
      </w:r>
    </w:p>
    <w:p w:rsidR="00AF4FF7" w:rsidRDefault="00AF4FF7" w:rsidP="002A7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957DB" w:rsidRPr="006609DF" w:rsidRDefault="00E957DB" w:rsidP="002A7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обучения</w:t>
      </w:r>
    </w:p>
    <w:p w:rsidR="00DC2B85" w:rsidRPr="006609DF" w:rsidRDefault="00DC2B85" w:rsidP="002A7C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F4FF7" w:rsidRPr="00AF4FF7" w:rsidRDefault="00AF4FF7" w:rsidP="00AF4FF7">
      <w:pPr>
        <w:pStyle w:val="210"/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4FF7">
        <w:rPr>
          <w:rFonts w:ascii="Times New Roman" w:hAnsi="Times New Roman"/>
          <w:sz w:val="24"/>
          <w:szCs w:val="24"/>
        </w:rPr>
        <w:t>Основные источники</w:t>
      </w:r>
    </w:p>
    <w:p w:rsidR="00AF4FF7" w:rsidRPr="00AF4FF7" w:rsidRDefault="00AF4FF7" w:rsidP="00AF4FF7">
      <w:pPr>
        <w:pStyle w:val="210"/>
        <w:numPr>
          <w:ilvl w:val="0"/>
          <w:numId w:val="26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AF4FF7">
        <w:rPr>
          <w:rFonts w:ascii="Times New Roman" w:hAnsi="Times New Roman"/>
          <w:b w:val="0"/>
          <w:color w:val="000000"/>
          <w:sz w:val="24"/>
          <w:szCs w:val="24"/>
        </w:rPr>
        <w:t xml:space="preserve">Зотиков Н.З. Налоговый аудит: учебное пособие для СПО / Зотиков Н.З., Арланова О.И. — Саратов: Профобразование, 2021. — 182 c. — ISBN 978-5-4488-0940-8. — Текст: электронный // IPR SMART: [сайт]. — URL: </w:t>
      </w:r>
      <w:hyperlink r:id="rId12" w:history="1">
        <w:r w:rsidRPr="00AF4FF7">
          <w:rPr>
            <w:rStyle w:val="a4"/>
            <w:rFonts w:ascii="Times New Roman" w:hAnsi="Times New Roman"/>
            <w:b w:val="0"/>
            <w:sz w:val="24"/>
            <w:szCs w:val="24"/>
          </w:rPr>
          <w:t>https://www.iprbookshop.ru/99950.html</w:t>
        </w:r>
      </w:hyperlink>
      <w:r w:rsidRPr="00AF4FF7">
        <w:rPr>
          <w:rFonts w:ascii="Times New Roman" w:hAnsi="Times New Roman"/>
          <w:b w:val="0"/>
          <w:color w:val="000000"/>
          <w:sz w:val="24"/>
          <w:szCs w:val="24"/>
        </w:rPr>
        <w:t xml:space="preserve">  </w:t>
      </w:r>
    </w:p>
    <w:p w:rsidR="00AF4FF7" w:rsidRPr="00AF4FF7" w:rsidRDefault="00AF4FF7" w:rsidP="00AF4FF7">
      <w:pPr>
        <w:pStyle w:val="210"/>
        <w:numPr>
          <w:ilvl w:val="0"/>
          <w:numId w:val="26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AF4FF7">
        <w:rPr>
          <w:rFonts w:ascii="Times New Roman" w:hAnsi="Times New Roman"/>
          <w:b w:val="0"/>
          <w:color w:val="212529"/>
          <w:sz w:val="24"/>
          <w:szCs w:val="24"/>
          <w:shd w:val="clear" w:color="auto" w:fill="F8F9FA"/>
        </w:rPr>
        <w:t xml:space="preserve">Заболотни, Г. И. Налоги и налогообложение : учебное пособие для СПО / Г. И. Заболотни. — Саратов : Профобразование, 2022. — 87 c. — ISBN 978-5-4488-1384-9. — Текст : электронный // Цифровой образовательный ресурс IPR SMART : [сайт]. — URL: </w:t>
      </w:r>
      <w:hyperlink r:id="rId13" w:history="1">
        <w:r w:rsidRPr="00AF4FF7">
          <w:rPr>
            <w:rStyle w:val="a4"/>
            <w:rFonts w:ascii="Times New Roman" w:hAnsi="Times New Roman"/>
            <w:b w:val="0"/>
            <w:sz w:val="24"/>
            <w:szCs w:val="24"/>
            <w:shd w:val="clear" w:color="auto" w:fill="F8F9FA"/>
          </w:rPr>
          <w:t>https://www.iprbookshop.ru/116267.html</w:t>
        </w:r>
      </w:hyperlink>
      <w:r w:rsidRPr="00AF4FF7">
        <w:rPr>
          <w:rFonts w:ascii="Times New Roman" w:hAnsi="Times New Roman"/>
          <w:b w:val="0"/>
          <w:color w:val="212529"/>
          <w:sz w:val="24"/>
          <w:szCs w:val="24"/>
          <w:shd w:val="clear" w:color="auto" w:fill="F8F9FA"/>
        </w:rPr>
        <w:t xml:space="preserve">  </w:t>
      </w:r>
    </w:p>
    <w:p w:rsidR="00AF4FF7" w:rsidRPr="00AF4FF7" w:rsidRDefault="00AF4FF7" w:rsidP="00AF4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FF7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  <w:r w:rsidRPr="00AF4FF7">
        <w:rPr>
          <w:rFonts w:ascii="Times New Roman" w:hAnsi="Times New Roman" w:cs="Times New Roman"/>
          <w:b/>
          <w:sz w:val="24"/>
          <w:szCs w:val="24"/>
        </w:rPr>
        <w:t>:</w:t>
      </w:r>
    </w:p>
    <w:p w:rsidR="00AF4FF7" w:rsidRPr="00AF4FF7" w:rsidRDefault="00AF4FF7" w:rsidP="00AF4FF7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4FF7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Налоги и налогообложение : практикум для СПО / Е. И. Комарова, Н. Д. Стеба, Н. В. Пивоварова, Ю. А. Федосеева. — Саратов : Профобразование, 2020. — 129 c. — ISBN 978-5-4488-0615-5. — Текст : электронный // Цифровой образовательный ресурс IPR SMART : [сайт]. — URL: </w:t>
      </w:r>
      <w:hyperlink r:id="rId14" w:history="1">
        <w:r w:rsidRPr="00AF4FF7">
          <w:rPr>
            <w:rStyle w:val="a4"/>
            <w:rFonts w:ascii="Times New Roman" w:hAnsi="Times New Roman"/>
            <w:sz w:val="24"/>
            <w:szCs w:val="24"/>
            <w:shd w:val="clear" w:color="auto" w:fill="F8F9FA"/>
          </w:rPr>
          <w:t>https://www.iprbookshop.ru/91896.html</w:t>
        </w:r>
      </w:hyperlink>
      <w:r w:rsidRPr="00AF4FF7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</w:t>
      </w:r>
    </w:p>
    <w:p w:rsidR="00E249FF" w:rsidRPr="006609DF" w:rsidRDefault="00E249FF" w:rsidP="002A7CC8">
      <w:pPr>
        <w:pStyle w:val="210"/>
        <w:shd w:val="clear" w:color="auto" w:fill="auto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57DB" w:rsidRPr="006609DF" w:rsidRDefault="00E957DB" w:rsidP="002A7CC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Интернет-ресурсы</w:t>
      </w:r>
      <w:r w:rsidRPr="006609DF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E957DB" w:rsidRPr="006609DF" w:rsidRDefault="00E957DB" w:rsidP="002A7CC8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http:/www.minfin.ru/ru/sitemap/ - сайт МФ РФ.</w:t>
      </w:r>
    </w:p>
    <w:p w:rsidR="00E957DB" w:rsidRPr="006609DF" w:rsidRDefault="00E957DB" w:rsidP="002A7CC8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http:/www.pfrf.ru/sitemap/ - сайт ПФ РФ.</w:t>
      </w:r>
    </w:p>
    <w:p w:rsidR="00E957DB" w:rsidRPr="006609DF" w:rsidRDefault="00E957DB" w:rsidP="002A7CC8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http:/fss.ru/-сайт Фонда социального страхования.</w:t>
      </w:r>
    </w:p>
    <w:p w:rsidR="00E957DB" w:rsidRPr="006609DF" w:rsidRDefault="00E957DB" w:rsidP="002A7CC8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http://www.ifns.su/ - сайт Федеральной налоговой службы.</w:t>
      </w:r>
    </w:p>
    <w:p w:rsidR="00E957DB" w:rsidRPr="006609DF" w:rsidRDefault="00DC2B85" w:rsidP="002A7CC8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справочно-правовые</w:t>
      </w:r>
      <w:r w:rsidR="00E957DB" w:rsidRPr="006609D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системы «Гарант», «Консультант Плюс» </w:t>
      </w:r>
    </w:p>
    <w:p w:rsidR="00E957DB" w:rsidRPr="00DC2B85" w:rsidRDefault="00E957DB" w:rsidP="002A7CC8">
      <w:pPr>
        <w:pStyle w:val="c6"/>
        <w:numPr>
          <w:ilvl w:val="0"/>
          <w:numId w:val="10"/>
        </w:numPr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</w:pPr>
      <w:r w:rsidRPr="006609DF">
        <w:rPr>
          <w:lang w:val="en-US"/>
        </w:rPr>
        <w:t>IPRbooks</w:t>
      </w:r>
      <w:r w:rsidRPr="006609DF">
        <w:t xml:space="preserve"> Электронно-библиотечная система</w:t>
      </w:r>
    </w:p>
    <w:p w:rsidR="00E957DB" w:rsidRPr="006609DF" w:rsidRDefault="006609DF" w:rsidP="002A7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3.3.</w:t>
      </w:r>
      <w:r w:rsidR="00E957DB" w:rsidRPr="006609D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Требования к организации учебного процесса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957DB" w:rsidRPr="006609D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для инвалидов и лиц с ОВЗ</w:t>
      </w:r>
    </w:p>
    <w:p w:rsidR="00E957DB" w:rsidRPr="006609DF" w:rsidRDefault="00E957DB" w:rsidP="002A7CC8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57DB" w:rsidRDefault="00E957DB" w:rsidP="002A7CC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Данная рабочая программа предусматривает образование лиц с </w:t>
      </w:r>
      <w:r w:rsidR="0056592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ОВЗ или инвалидностью и наличие </w:t>
      </w:r>
      <w:r w:rsidRPr="006609D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E957DB" w:rsidRDefault="00E957DB" w:rsidP="002A7CC8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A7CC8" w:rsidRDefault="002A7CC8" w:rsidP="002A7CC8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957DB" w:rsidRPr="006609DF" w:rsidRDefault="00E957DB" w:rsidP="002A7CC8">
      <w:pPr>
        <w:pStyle w:val="1"/>
        <w:spacing w:before="0" w:beforeAutospacing="0" w:after="0" w:afterAutospacing="0"/>
        <w:ind w:firstLine="709"/>
        <w:jc w:val="center"/>
        <w:rPr>
          <w:caps/>
          <w:color w:val="000000"/>
          <w:sz w:val="24"/>
          <w:szCs w:val="24"/>
        </w:rPr>
      </w:pPr>
      <w:r w:rsidRPr="006609DF">
        <w:rPr>
          <w:color w:val="000000"/>
          <w:sz w:val="24"/>
          <w:szCs w:val="24"/>
        </w:rPr>
        <w:t>4</w:t>
      </w:r>
      <w:r w:rsidR="006609DF" w:rsidRPr="006609DF">
        <w:rPr>
          <w:color w:val="000000"/>
          <w:sz w:val="24"/>
          <w:szCs w:val="24"/>
        </w:rPr>
        <w:t>. КОНТРОЛЬ И ОЦЕНКА РЕЗУЛЬТАТОВ ОСВОЕНИЯ ПРОФЕССИОНАЛЬНОГО МОДУЛЯ</w:t>
      </w:r>
    </w:p>
    <w:p w:rsidR="00E957DB" w:rsidRPr="006609DF" w:rsidRDefault="006609DF" w:rsidP="002A7CC8">
      <w:pPr>
        <w:pStyle w:val="1"/>
        <w:spacing w:before="0" w:beforeAutospacing="0" w:after="0" w:afterAutospacing="0"/>
        <w:ind w:firstLine="709"/>
        <w:jc w:val="center"/>
        <w:rPr>
          <w:color w:val="000000"/>
          <w:sz w:val="24"/>
          <w:szCs w:val="24"/>
        </w:rPr>
      </w:pPr>
      <w:r w:rsidRPr="006609DF">
        <w:rPr>
          <w:color w:val="000000"/>
          <w:sz w:val="24"/>
          <w:szCs w:val="24"/>
        </w:rPr>
        <w:t>(ВИДА ДЕЯТЕЛЬНОСТИ</w:t>
      </w:r>
      <w:r w:rsidR="00E957DB" w:rsidRPr="006609DF">
        <w:rPr>
          <w:color w:val="000000"/>
          <w:sz w:val="24"/>
          <w:szCs w:val="24"/>
        </w:rPr>
        <w:t>)</w:t>
      </w:r>
    </w:p>
    <w:p w:rsidR="00E957DB" w:rsidRPr="006609DF" w:rsidRDefault="00E957DB" w:rsidP="002A7CC8">
      <w:pPr>
        <w:pStyle w:val="1"/>
        <w:spacing w:before="0" w:beforeAutospacing="0" w:after="0" w:afterAutospacing="0"/>
        <w:ind w:firstLine="709"/>
        <w:rPr>
          <w:caps/>
          <w:color w:val="000000"/>
          <w:sz w:val="24"/>
          <w:szCs w:val="24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9"/>
        <w:gridCol w:w="5702"/>
      </w:tblGrid>
      <w:tr w:rsidR="00E957DB" w:rsidRPr="006609DF" w:rsidTr="0070310B">
        <w:trPr>
          <w:trHeight w:val="1080"/>
        </w:trPr>
        <w:tc>
          <w:tcPr>
            <w:tcW w:w="2021" w:type="pct"/>
            <w:vAlign w:val="center"/>
          </w:tcPr>
          <w:p w:rsidR="00E957DB" w:rsidRPr="006609DF" w:rsidRDefault="00E957DB" w:rsidP="00F95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:rsidR="00E957DB" w:rsidRPr="006609DF" w:rsidRDefault="00E957DB" w:rsidP="00F95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профессиональные и общие компетенции,</w:t>
            </w:r>
          </w:p>
          <w:p w:rsidR="00E957DB" w:rsidRPr="006609DF" w:rsidRDefault="00E957DB" w:rsidP="00F95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трудовые функции)</w:t>
            </w:r>
          </w:p>
        </w:tc>
        <w:tc>
          <w:tcPr>
            <w:tcW w:w="2979" w:type="pct"/>
            <w:vAlign w:val="center"/>
          </w:tcPr>
          <w:p w:rsidR="00E957DB" w:rsidRPr="006609DF" w:rsidRDefault="00E957DB" w:rsidP="00F95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E957DB" w:rsidRPr="006609DF" w:rsidTr="0070310B">
        <w:trPr>
          <w:trHeight w:val="628"/>
        </w:trPr>
        <w:tc>
          <w:tcPr>
            <w:tcW w:w="2021" w:type="pct"/>
            <w:vAlign w:val="center"/>
          </w:tcPr>
          <w:p w:rsidR="00E957DB" w:rsidRPr="006609DF" w:rsidRDefault="00E957DB" w:rsidP="00F9551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3.1. Формировать бухгалтерские проводки по начислению и перечислению налогов и сборов в бюджеты различных уровней</w:t>
            </w:r>
            <w:r w:rsidRPr="006609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9" w:type="pct"/>
          </w:tcPr>
          <w:p w:rsidR="00E957DB" w:rsidRPr="006609DF" w:rsidRDefault="00E957DB" w:rsidP="00F9551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Верное определение источников уплаты налогов, сборов, пошлин в соответствии с Налоговым кодексом РФ.</w:t>
            </w:r>
          </w:p>
          <w:p w:rsidR="00E957DB" w:rsidRPr="006609DF" w:rsidRDefault="00E957DB" w:rsidP="00F9551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Правильное оформление бухгалтерскими проводками начисления и перечисления сумм налогов и сборов в бюджеты разных уровней в соответствии с ФЗ «О бухгалтерском учете», ПБУ, и планом счетов.</w:t>
            </w:r>
          </w:p>
        </w:tc>
      </w:tr>
      <w:tr w:rsidR="00E957DB" w:rsidRPr="006609DF" w:rsidTr="0070310B">
        <w:trPr>
          <w:trHeight w:val="628"/>
        </w:trPr>
        <w:tc>
          <w:tcPr>
            <w:tcW w:w="2021" w:type="pct"/>
            <w:vAlign w:val="center"/>
          </w:tcPr>
          <w:p w:rsidR="00E957DB" w:rsidRPr="006609DF" w:rsidRDefault="00E957DB" w:rsidP="00F9551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3.2. </w:t>
            </w:r>
            <w:r w:rsidRPr="006609DF">
              <w:rPr>
                <w:rStyle w:val="blk1"/>
                <w:rFonts w:ascii="Times New Roman" w:hAnsi="Times New Roman" w:cs="Times New Roman"/>
                <w:color w:val="000000"/>
                <w:sz w:val="24"/>
                <w:szCs w:val="24"/>
              </w:rPr>
      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</w:t>
            </w:r>
          </w:p>
        </w:tc>
        <w:tc>
          <w:tcPr>
            <w:tcW w:w="2979" w:type="pct"/>
          </w:tcPr>
          <w:p w:rsidR="00E957DB" w:rsidRPr="006609DF" w:rsidRDefault="00E957DB" w:rsidP="00142A4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Верное заполнение платежных поручений по перечислению сумм налогов и сборов в бюджет в соответствии с установленным Министерством финансов порядком</w:t>
            </w:r>
          </w:p>
        </w:tc>
      </w:tr>
      <w:tr w:rsidR="00E957DB" w:rsidRPr="006609DF" w:rsidTr="0070310B">
        <w:trPr>
          <w:trHeight w:val="628"/>
        </w:trPr>
        <w:tc>
          <w:tcPr>
            <w:tcW w:w="2021" w:type="pct"/>
            <w:vAlign w:val="center"/>
          </w:tcPr>
          <w:p w:rsidR="00E957DB" w:rsidRPr="006609DF" w:rsidRDefault="00E957DB" w:rsidP="00F9551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3.3. Формировать бухгалтерские проводки по начислению и перечислению страховых взносов во внебюджетные фонды </w:t>
            </w:r>
          </w:p>
        </w:tc>
        <w:tc>
          <w:tcPr>
            <w:tcW w:w="2979" w:type="pct"/>
          </w:tcPr>
          <w:p w:rsidR="00E957DB" w:rsidRPr="006609DF" w:rsidRDefault="00DC2B85" w:rsidP="00142A4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Верное определение</w:t>
            </w:r>
            <w:r w:rsidR="00E957DB" w:rsidRPr="0066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объектов налогообложения для исчисления страховых взносов в соответствии с Налоговым кодексом РФ.</w:t>
            </w:r>
          </w:p>
          <w:p w:rsidR="00E957DB" w:rsidRPr="006609DF" w:rsidRDefault="00E957DB" w:rsidP="00142A4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Правильное оформление бухгалтерскими прово</w:t>
            </w:r>
            <w:r w:rsidR="00DC2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дками начисления и перечисления</w:t>
            </w:r>
            <w:r w:rsidRPr="0066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сумм страховых взносов в государственные внебюджетные фонды в соответствии с ФЗ «О бухгалтерском учете», ПБУ и планом счетов. </w:t>
            </w:r>
          </w:p>
        </w:tc>
      </w:tr>
      <w:tr w:rsidR="00E957DB" w:rsidRPr="006609DF" w:rsidTr="0070310B">
        <w:trPr>
          <w:trHeight w:val="628"/>
        </w:trPr>
        <w:tc>
          <w:tcPr>
            <w:tcW w:w="2021" w:type="pct"/>
            <w:vAlign w:val="center"/>
          </w:tcPr>
          <w:p w:rsidR="00E957DB" w:rsidRPr="006609DF" w:rsidRDefault="00E957DB" w:rsidP="00F9551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3.4. 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 </w:t>
            </w:r>
          </w:p>
        </w:tc>
        <w:tc>
          <w:tcPr>
            <w:tcW w:w="2979" w:type="pct"/>
          </w:tcPr>
          <w:p w:rsidR="00E957DB" w:rsidRPr="006609DF" w:rsidRDefault="00E957DB" w:rsidP="00142A4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Верное заполнение платежных поручений по перечислению сумм страховых взносов в Пенсионный фонд Российской Федерации, Фонд социального страхования Российской Федерации, Фонд обязательного медицинского страхования в соответствии с установленным Министерством финансов порядком.</w:t>
            </w:r>
          </w:p>
        </w:tc>
      </w:tr>
    </w:tbl>
    <w:p w:rsidR="00E957DB" w:rsidRDefault="00E957DB" w:rsidP="00DC2B8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7"/>
        <w:gridCol w:w="2552"/>
        <w:gridCol w:w="5952"/>
      </w:tblGrid>
      <w:tr w:rsidR="0070310B" w:rsidRPr="0070310B" w:rsidTr="008472F9">
        <w:trPr>
          <w:cantSplit/>
          <w:trHeight w:val="817"/>
          <w:jc w:val="center"/>
        </w:trPr>
        <w:tc>
          <w:tcPr>
            <w:tcW w:w="1347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b/>
                <w:sz w:val="24"/>
                <w:szCs w:val="24"/>
              </w:rPr>
              <w:t>Знания, умения</w:t>
            </w:r>
          </w:p>
        </w:tc>
      </w:tr>
      <w:tr w:rsidR="0070310B" w:rsidRPr="0070310B" w:rsidTr="008472F9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2552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952" w:type="dxa"/>
            <w:shd w:val="clear" w:color="auto" w:fill="auto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Умения: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этапы решения задачи;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составить план действия;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 определить необходимые ресурсы;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70310B" w:rsidRPr="0070310B" w:rsidTr="008472F9">
        <w:trPr>
          <w:cantSplit/>
          <w:trHeight w:val="2330"/>
          <w:jc w:val="center"/>
        </w:trPr>
        <w:tc>
          <w:tcPr>
            <w:tcW w:w="1347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структуру плана для решения задач;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70310B" w:rsidRPr="0070310B" w:rsidTr="008472F9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2552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задачи для поиска информации;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процесс поиска;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структурировать получаемую информацию;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 - оформлять результаты поиска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70310B" w:rsidRPr="0070310B" w:rsidTr="008472F9">
        <w:trPr>
          <w:cantSplit/>
          <w:trHeight w:val="1132"/>
          <w:jc w:val="center"/>
        </w:trPr>
        <w:tc>
          <w:tcPr>
            <w:tcW w:w="1347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приемы структурирования информации;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формат оформления результатов поиска информации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70310B" w:rsidRPr="0070310B" w:rsidTr="008472F9">
        <w:trPr>
          <w:cantSplit/>
          <w:trHeight w:val="1140"/>
          <w:jc w:val="center"/>
        </w:trPr>
        <w:tc>
          <w:tcPr>
            <w:tcW w:w="1347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2552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оформлять бизнес-план;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презентовать бизнес-идею;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определять источники финансирования предпринимательской деятельности.</w:t>
            </w:r>
          </w:p>
        </w:tc>
      </w:tr>
      <w:tr w:rsidR="0070310B" w:rsidRPr="0070310B" w:rsidTr="008472F9">
        <w:trPr>
          <w:cantSplit/>
          <w:trHeight w:val="1172"/>
          <w:jc w:val="center"/>
        </w:trPr>
        <w:tc>
          <w:tcPr>
            <w:tcW w:w="1347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основы предпринимательской деятельности;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основы финансовой грамотности;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разработки бизнес-планов;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порядок выстраивания презентации;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кредитные банковские продукты</w:t>
            </w:r>
          </w:p>
        </w:tc>
      </w:tr>
      <w:tr w:rsidR="0070310B" w:rsidRPr="0070310B" w:rsidTr="008472F9">
        <w:trPr>
          <w:cantSplit/>
          <w:trHeight w:val="509"/>
          <w:jc w:val="center"/>
        </w:trPr>
        <w:tc>
          <w:tcPr>
            <w:tcW w:w="1347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Умения: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организовывать работу коллектива и команды;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70310B" w:rsidRPr="0070310B" w:rsidTr="008472F9">
        <w:trPr>
          <w:cantSplit/>
          <w:trHeight w:val="991"/>
          <w:jc w:val="center"/>
        </w:trPr>
        <w:tc>
          <w:tcPr>
            <w:tcW w:w="1347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основы проектной деятельности</w:t>
            </w:r>
          </w:p>
        </w:tc>
      </w:tr>
      <w:tr w:rsidR="0070310B" w:rsidRPr="0070310B" w:rsidTr="008472F9">
        <w:trPr>
          <w:cantSplit/>
          <w:trHeight w:val="1002"/>
          <w:jc w:val="center"/>
        </w:trPr>
        <w:tc>
          <w:tcPr>
            <w:tcW w:w="1347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2552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Умения: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70310B" w:rsidRPr="0070310B" w:rsidTr="008472F9">
        <w:trPr>
          <w:cantSplit/>
          <w:trHeight w:val="1121"/>
          <w:jc w:val="center"/>
        </w:trPr>
        <w:tc>
          <w:tcPr>
            <w:tcW w:w="1347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особенности социального и культурного контекста;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70310B" w:rsidRPr="0070310B" w:rsidTr="008472F9">
        <w:trPr>
          <w:cantSplit/>
          <w:trHeight w:val="615"/>
          <w:jc w:val="center"/>
        </w:trPr>
        <w:tc>
          <w:tcPr>
            <w:tcW w:w="1347" w:type="dxa"/>
            <w:vMerge w:val="restart"/>
            <w:shd w:val="clear" w:color="auto" w:fill="auto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  <w:tc>
          <w:tcPr>
            <w:tcW w:w="5952" w:type="dxa"/>
            <w:shd w:val="clear" w:color="auto" w:fill="auto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Умения: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описывать значимость своей профессии (специальности);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применять стандарты антикоррупционного поведения</w:t>
            </w:r>
          </w:p>
        </w:tc>
      </w:tr>
      <w:tr w:rsidR="0070310B" w:rsidRPr="0070310B" w:rsidTr="008472F9">
        <w:trPr>
          <w:cantSplit/>
          <w:trHeight w:val="1138"/>
          <w:jc w:val="center"/>
        </w:trPr>
        <w:tc>
          <w:tcPr>
            <w:tcW w:w="1347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сущность гражданско-патриотической позиции, общечеловеческих ценностей;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значимость профессиональной деятельности по профессии (специальности);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стандарты антикоррупционного поведения и последствия его нарушения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10B" w:rsidRPr="0070310B" w:rsidTr="008472F9">
        <w:trPr>
          <w:cantSplit/>
          <w:trHeight w:val="982"/>
          <w:jc w:val="center"/>
        </w:trPr>
        <w:tc>
          <w:tcPr>
            <w:tcW w:w="1347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2552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определять направления ресурсосбережения в рамках профессиональной деятельности по профессии (специальности)</w:t>
            </w:r>
          </w:p>
        </w:tc>
      </w:tr>
      <w:tr w:rsidR="0070310B" w:rsidRPr="0070310B" w:rsidTr="008472F9">
        <w:trPr>
          <w:cantSplit/>
          <w:trHeight w:val="1228"/>
          <w:jc w:val="center"/>
        </w:trPr>
        <w:tc>
          <w:tcPr>
            <w:tcW w:w="1347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ресурсы, задействованные в профессиональной деятельности;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-пути обеспечения ресурсосбережения</w:t>
            </w:r>
          </w:p>
        </w:tc>
      </w:tr>
      <w:tr w:rsidR="0070310B" w:rsidRPr="0070310B" w:rsidTr="008472F9">
        <w:trPr>
          <w:cantSplit/>
          <w:trHeight w:val="1267"/>
          <w:jc w:val="center"/>
        </w:trPr>
        <w:tc>
          <w:tcPr>
            <w:tcW w:w="1347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</w:tc>
        <w:tc>
          <w:tcPr>
            <w:tcW w:w="2552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Умения: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рациональные приемы двигательных функций в профессиональной деятельности;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</w:tr>
      <w:tr w:rsidR="0070310B" w:rsidRPr="0070310B" w:rsidTr="008472F9">
        <w:trPr>
          <w:cantSplit/>
          <w:trHeight w:val="1430"/>
          <w:jc w:val="center"/>
        </w:trPr>
        <w:tc>
          <w:tcPr>
            <w:tcW w:w="1347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-роль физической культуры в общекультурном, профессиональном и социальном развитии человека;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основы здорового образа жизни; - условия профессиональной деятельности и зоны риска физического здоровья для профессии (специальности);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средства профилактики перенапряжения</w:t>
            </w:r>
          </w:p>
        </w:tc>
      </w:tr>
      <w:tr w:rsidR="0070310B" w:rsidRPr="0070310B" w:rsidTr="008472F9">
        <w:trPr>
          <w:cantSplit/>
          <w:trHeight w:val="983"/>
          <w:jc w:val="center"/>
        </w:trPr>
        <w:tc>
          <w:tcPr>
            <w:tcW w:w="1347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2552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Умения: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</w:tr>
      <w:tr w:rsidR="0070310B" w:rsidRPr="0070310B" w:rsidTr="008472F9">
        <w:trPr>
          <w:cantSplit/>
          <w:trHeight w:val="956"/>
          <w:jc w:val="center"/>
        </w:trPr>
        <w:tc>
          <w:tcPr>
            <w:tcW w:w="1347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 - особенности произношения;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</w:tbl>
    <w:p w:rsidR="00973ACC" w:rsidRDefault="00973ACC" w:rsidP="00973A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3ACC" w:rsidRDefault="00973ACC" w:rsidP="00973A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3ACC" w:rsidRDefault="00973ACC" w:rsidP="00973A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3ACC" w:rsidRDefault="00973ACC" w:rsidP="00973A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3ACC" w:rsidRDefault="00973ACC" w:rsidP="00973A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3ACC" w:rsidRDefault="00973ACC" w:rsidP="00973A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3ACC" w:rsidRDefault="00973ACC" w:rsidP="00973A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3ACC" w:rsidRDefault="00973ACC" w:rsidP="00973A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3ACC" w:rsidRDefault="00973ACC" w:rsidP="00973A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3ACC" w:rsidRDefault="00973ACC" w:rsidP="00973A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3ACC" w:rsidRDefault="00973ACC" w:rsidP="00973A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3ACC" w:rsidRDefault="00973ACC" w:rsidP="00973A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3ACC" w:rsidRDefault="00973ACC" w:rsidP="00973A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3ACC" w:rsidRDefault="00973ACC" w:rsidP="00973A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3ACC" w:rsidRDefault="00973ACC" w:rsidP="00973A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3ACC" w:rsidRDefault="00973ACC" w:rsidP="00973A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3ACC" w:rsidRPr="00973ACC" w:rsidRDefault="00973ACC" w:rsidP="00973A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GoBack"/>
      <w:bookmarkEnd w:id="4"/>
      <w:r w:rsidRPr="00973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регистраций изменений,</w:t>
      </w:r>
    </w:p>
    <w:p w:rsidR="00973ACC" w:rsidRPr="00973ACC" w:rsidRDefault="00973ACC" w:rsidP="00973A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3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вносимых в рабочую программу учебной дисциплины </w:t>
      </w:r>
      <w:r w:rsidRPr="00973A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973ACC" w:rsidRPr="00973ACC" w:rsidRDefault="00973ACC" w:rsidP="00973A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973ACC" w:rsidRPr="00973ACC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3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3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3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3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973ACC" w:rsidRPr="00973ACC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73ACC" w:rsidRPr="00973ACC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73ACC" w:rsidRPr="00973ACC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73ACC" w:rsidRPr="00973ACC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73ACC" w:rsidRPr="00973ACC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73ACC" w:rsidRPr="00973ACC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73ACC" w:rsidRPr="00973ACC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73ACC" w:rsidRPr="00973ACC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73ACC" w:rsidRPr="00973ACC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73ACC" w:rsidRPr="00973ACC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73ACC" w:rsidRPr="00973ACC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73ACC" w:rsidRPr="00973ACC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73ACC" w:rsidRPr="00973ACC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73ACC" w:rsidRPr="00973ACC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73ACC" w:rsidRPr="00973ACC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73ACC" w:rsidRPr="00973ACC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73ACC" w:rsidRPr="00973ACC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73ACC" w:rsidRPr="00973ACC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CC" w:rsidRPr="00973ACC" w:rsidRDefault="00973ACC" w:rsidP="00973A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0310B" w:rsidRDefault="0070310B" w:rsidP="00DC2B8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sectPr w:rsidR="0070310B" w:rsidSect="00DF0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962" w:rsidRDefault="00E94962">
      <w:pPr>
        <w:spacing w:after="0" w:line="240" w:lineRule="auto"/>
      </w:pPr>
      <w:r>
        <w:separator/>
      </w:r>
    </w:p>
  </w:endnote>
  <w:endnote w:type="continuationSeparator" w:id="0">
    <w:p w:rsidR="00E94962" w:rsidRDefault="00E94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9FF" w:rsidRDefault="00E249FF" w:rsidP="00E24C6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249FF" w:rsidRDefault="00E249F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9FF" w:rsidRDefault="00E249FF" w:rsidP="0048582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73ACC">
      <w:rPr>
        <w:rStyle w:val="a8"/>
        <w:noProof/>
      </w:rPr>
      <w:t>25</w:t>
    </w:r>
    <w:r>
      <w:rPr>
        <w:rStyle w:val="a8"/>
      </w:rPr>
      <w:fldChar w:fldCharType="end"/>
    </w:r>
  </w:p>
  <w:p w:rsidR="00E249FF" w:rsidRDefault="00E249FF" w:rsidP="009F4A6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962" w:rsidRDefault="00E94962">
      <w:pPr>
        <w:spacing w:after="0" w:line="240" w:lineRule="auto"/>
      </w:pPr>
      <w:r>
        <w:separator/>
      </w:r>
    </w:p>
  </w:footnote>
  <w:footnote w:type="continuationSeparator" w:id="0">
    <w:p w:rsidR="00E94962" w:rsidRDefault="00E949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4EA23AF"/>
    <w:multiLevelType w:val="hybridMultilevel"/>
    <w:tmpl w:val="773CC3A8"/>
    <w:lvl w:ilvl="0" w:tplc="ED5A3B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1A0048"/>
    <w:multiLevelType w:val="hybridMultilevel"/>
    <w:tmpl w:val="0C3000BC"/>
    <w:lvl w:ilvl="0" w:tplc="2FDEC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E394D"/>
    <w:multiLevelType w:val="hybridMultilevel"/>
    <w:tmpl w:val="2CB47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5">
    <w:nsid w:val="18A65648"/>
    <w:multiLevelType w:val="multilevel"/>
    <w:tmpl w:val="0E4CF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7">
    <w:nsid w:val="23024F6F"/>
    <w:multiLevelType w:val="hybridMultilevel"/>
    <w:tmpl w:val="C37E2F1C"/>
    <w:lvl w:ilvl="0" w:tplc="85B88CB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27302046"/>
    <w:multiLevelType w:val="hybridMultilevel"/>
    <w:tmpl w:val="201AD04E"/>
    <w:lvl w:ilvl="0" w:tplc="EBD4E504">
      <w:start w:val="1"/>
      <w:numFmt w:val="decimal"/>
      <w:lvlText w:val="%1."/>
      <w:lvlJc w:val="left"/>
      <w:pPr>
        <w:ind w:left="452" w:hanging="36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1" w:tplc="BB78A448">
      <w:start w:val="1"/>
      <w:numFmt w:val="decimal"/>
      <w:lvlText w:val="%2."/>
      <w:lvlJc w:val="left"/>
      <w:pPr>
        <w:ind w:left="1172" w:hanging="360"/>
      </w:pPr>
      <w:rPr>
        <w:rFonts w:ascii="Calibri" w:eastAsia="Times New Roman" w:hAnsi="Calibri" w:cs="Times New Roman"/>
      </w:rPr>
    </w:lvl>
    <w:lvl w:ilvl="2" w:tplc="0419001B">
      <w:start w:val="1"/>
      <w:numFmt w:val="lowerRoman"/>
      <w:lvlText w:val="%3."/>
      <w:lvlJc w:val="right"/>
      <w:pPr>
        <w:ind w:left="189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1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3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5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7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9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12" w:hanging="180"/>
      </w:pPr>
      <w:rPr>
        <w:rFonts w:cs="Times New Roman"/>
      </w:rPr>
    </w:lvl>
  </w:abstractNum>
  <w:abstractNum w:abstractNumId="9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AAF2597"/>
    <w:multiLevelType w:val="hybridMultilevel"/>
    <w:tmpl w:val="33022C42"/>
    <w:lvl w:ilvl="0" w:tplc="9FC601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F0D44B1"/>
    <w:multiLevelType w:val="multilevel"/>
    <w:tmpl w:val="1FF07F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308B0F71"/>
    <w:multiLevelType w:val="hybridMultilevel"/>
    <w:tmpl w:val="FBAA4A96"/>
    <w:lvl w:ilvl="0" w:tplc="AE2686F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color w:val="000000" w:themeColor="text1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7324123"/>
    <w:multiLevelType w:val="hybridMultilevel"/>
    <w:tmpl w:val="554A8108"/>
    <w:lvl w:ilvl="0" w:tplc="ED5A3B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6F3773"/>
    <w:multiLevelType w:val="hybridMultilevel"/>
    <w:tmpl w:val="5300BDDC"/>
    <w:lvl w:ilvl="0" w:tplc="14FC787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F90162"/>
    <w:multiLevelType w:val="hybridMultilevel"/>
    <w:tmpl w:val="5816A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187FE7"/>
    <w:multiLevelType w:val="hybridMultilevel"/>
    <w:tmpl w:val="2BA2580C"/>
    <w:lvl w:ilvl="0" w:tplc="ED5A3B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D570AE"/>
    <w:multiLevelType w:val="hybridMultilevel"/>
    <w:tmpl w:val="47BA35B4"/>
    <w:lvl w:ilvl="0" w:tplc="2FDEC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7777CA"/>
    <w:multiLevelType w:val="hybridMultilevel"/>
    <w:tmpl w:val="0A4C6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D17F80"/>
    <w:multiLevelType w:val="hybridMultilevel"/>
    <w:tmpl w:val="43FA5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6EC5FDB"/>
    <w:multiLevelType w:val="hybridMultilevel"/>
    <w:tmpl w:val="1F80D1F2"/>
    <w:lvl w:ilvl="0" w:tplc="ED5A3B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E8220F"/>
    <w:multiLevelType w:val="hybridMultilevel"/>
    <w:tmpl w:val="F1DA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105057"/>
    <w:multiLevelType w:val="hybridMultilevel"/>
    <w:tmpl w:val="CC6CCE08"/>
    <w:lvl w:ilvl="0" w:tplc="ED5A3B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A05CE4"/>
    <w:multiLevelType w:val="hybridMultilevel"/>
    <w:tmpl w:val="D0864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2C56AB"/>
    <w:multiLevelType w:val="multilevel"/>
    <w:tmpl w:val="96CEC4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29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4E745F"/>
    <w:multiLevelType w:val="hybridMultilevel"/>
    <w:tmpl w:val="CBF8A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3577BA"/>
    <w:multiLevelType w:val="hybridMultilevel"/>
    <w:tmpl w:val="47E6B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CA1DDE"/>
    <w:multiLevelType w:val="hybridMultilevel"/>
    <w:tmpl w:val="0436D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CB62E6"/>
    <w:multiLevelType w:val="hybridMultilevel"/>
    <w:tmpl w:val="593EFB24"/>
    <w:lvl w:ilvl="0" w:tplc="6C2C65D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6"/>
  </w:num>
  <w:num w:numId="3">
    <w:abstractNumId w:val="19"/>
  </w:num>
  <w:num w:numId="4">
    <w:abstractNumId w:val="1"/>
  </w:num>
  <w:num w:numId="5">
    <w:abstractNumId w:val="16"/>
  </w:num>
  <w:num w:numId="6">
    <w:abstractNumId w:val="24"/>
  </w:num>
  <w:num w:numId="7">
    <w:abstractNumId w:val="28"/>
  </w:num>
  <w:num w:numId="8">
    <w:abstractNumId w:val="8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7"/>
  </w:num>
  <w:num w:numId="12">
    <w:abstractNumId w:val="33"/>
  </w:num>
  <w:num w:numId="13">
    <w:abstractNumId w:val="25"/>
  </w:num>
  <w:num w:numId="14">
    <w:abstractNumId w:val="22"/>
  </w:num>
  <w:num w:numId="15">
    <w:abstractNumId w:val="30"/>
  </w:num>
  <w:num w:numId="16">
    <w:abstractNumId w:val="31"/>
  </w:num>
  <w:num w:numId="17">
    <w:abstractNumId w:val="3"/>
  </w:num>
  <w:num w:numId="18">
    <w:abstractNumId w:val="21"/>
  </w:num>
  <w:num w:numId="19">
    <w:abstractNumId w:val="27"/>
  </w:num>
  <w:num w:numId="20">
    <w:abstractNumId w:val="34"/>
  </w:num>
  <w:num w:numId="21">
    <w:abstractNumId w:val="7"/>
  </w:num>
  <w:num w:numId="22">
    <w:abstractNumId w:val="18"/>
  </w:num>
  <w:num w:numId="23">
    <w:abstractNumId w:val="12"/>
  </w:num>
  <w:num w:numId="24">
    <w:abstractNumId w:val="20"/>
  </w:num>
  <w:num w:numId="25">
    <w:abstractNumId w:val="2"/>
  </w:num>
  <w:num w:numId="26">
    <w:abstractNumId w:val="14"/>
  </w:num>
  <w:num w:numId="27">
    <w:abstractNumId w:val="10"/>
  </w:num>
  <w:num w:numId="28">
    <w:abstractNumId w:val="15"/>
  </w:num>
  <w:num w:numId="29">
    <w:abstractNumId w:val="9"/>
  </w:num>
  <w:num w:numId="30">
    <w:abstractNumId w:val="23"/>
  </w:num>
  <w:num w:numId="31">
    <w:abstractNumId w:val="11"/>
  </w:num>
  <w:num w:numId="32">
    <w:abstractNumId w:val="29"/>
  </w:num>
  <w:num w:numId="33">
    <w:abstractNumId w:val="32"/>
  </w:num>
  <w:num w:numId="34">
    <w:abstractNumId w:val="6"/>
  </w:num>
  <w:num w:numId="35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4A66"/>
    <w:rsid w:val="000071B9"/>
    <w:rsid w:val="0001758E"/>
    <w:rsid w:val="000244BB"/>
    <w:rsid w:val="0003593E"/>
    <w:rsid w:val="00052F37"/>
    <w:rsid w:val="00061F53"/>
    <w:rsid w:val="00097014"/>
    <w:rsid w:val="00097DE2"/>
    <w:rsid w:val="000A352D"/>
    <w:rsid w:val="000B4408"/>
    <w:rsid w:val="000C0787"/>
    <w:rsid w:val="000F75BB"/>
    <w:rsid w:val="0011004E"/>
    <w:rsid w:val="00121F2C"/>
    <w:rsid w:val="00136E1B"/>
    <w:rsid w:val="00137E82"/>
    <w:rsid w:val="001421A5"/>
    <w:rsid w:val="00142A43"/>
    <w:rsid w:val="00157B5E"/>
    <w:rsid w:val="00157D01"/>
    <w:rsid w:val="001673BC"/>
    <w:rsid w:val="00174449"/>
    <w:rsid w:val="001A1CD2"/>
    <w:rsid w:val="001A598B"/>
    <w:rsid w:val="001A61B5"/>
    <w:rsid w:val="001C04FA"/>
    <w:rsid w:val="001C61C1"/>
    <w:rsid w:val="001D169F"/>
    <w:rsid w:val="001D331C"/>
    <w:rsid w:val="001D5BA2"/>
    <w:rsid w:val="001E0D61"/>
    <w:rsid w:val="001F3B7C"/>
    <w:rsid w:val="0020261F"/>
    <w:rsid w:val="00206862"/>
    <w:rsid w:val="002125DF"/>
    <w:rsid w:val="00212BC6"/>
    <w:rsid w:val="00226016"/>
    <w:rsid w:val="00226659"/>
    <w:rsid w:val="00233C90"/>
    <w:rsid w:val="002439F8"/>
    <w:rsid w:val="00247072"/>
    <w:rsid w:val="00272630"/>
    <w:rsid w:val="00274B59"/>
    <w:rsid w:val="002837B9"/>
    <w:rsid w:val="0029326E"/>
    <w:rsid w:val="002949CB"/>
    <w:rsid w:val="002A42F5"/>
    <w:rsid w:val="002A7CC8"/>
    <w:rsid w:val="002B2671"/>
    <w:rsid w:val="002C05DA"/>
    <w:rsid w:val="002D0B4B"/>
    <w:rsid w:val="002E08BA"/>
    <w:rsid w:val="002E632C"/>
    <w:rsid w:val="002F2F36"/>
    <w:rsid w:val="0030327A"/>
    <w:rsid w:val="00303694"/>
    <w:rsid w:val="00304F2F"/>
    <w:rsid w:val="00305D0B"/>
    <w:rsid w:val="00311BA9"/>
    <w:rsid w:val="00317761"/>
    <w:rsid w:val="00322B81"/>
    <w:rsid w:val="00332C24"/>
    <w:rsid w:val="003434FB"/>
    <w:rsid w:val="00356A65"/>
    <w:rsid w:val="00361FDB"/>
    <w:rsid w:val="00374CEE"/>
    <w:rsid w:val="00380287"/>
    <w:rsid w:val="003B032C"/>
    <w:rsid w:val="003D2C64"/>
    <w:rsid w:val="003E14A2"/>
    <w:rsid w:val="003E282E"/>
    <w:rsid w:val="003E2ED1"/>
    <w:rsid w:val="003E50AE"/>
    <w:rsid w:val="003E7259"/>
    <w:rsid w:val="003F44E3"/>
    <w:rsid w:val="0040471D"/>
    <w:rsid w:val="00417264"/>
    <w:rsid w:val="004319B4"/>
    <w:rsid w:val="00431E1D"/>
    <w:rsid w:val="0043251C"/>
    <w:rsid w:val="004329FE"/>
    <w:rsid w:val="004357F6"/>
    <w:rsid w:val="00435D06"/>
    <w:rsid w:val="004362EF"/>
    <w:rsid w:val="00440406"/>
    <w:rsid w:val="0044794C"/>
    <w:rsid w:val="00453C3F"/>
    <w:rsid w:val="004542BC"/>
    <w:rsid w:val="00476C2D"/>
    <w:rsid w:val="00485827"/>
    <w:rsid w:val="00494EFC"/>
    <w:rsid w:val="00496C38"/>
    <w:rsid w:val="004A1658"/>
    <w:rsid w:val="004B0CBD"/>
    <w:rsid w:val="004B6FC2"/>
    <w:rsid w:val="004E1265"/>
    <w:rsid w:val="004E6B59"/>
    <w:rsid w:val="00516EED"/>
    <w:rsid w:val="00520CD8"/>
    <w:rsid w:val="00545F19"/>
    <w:rsid w:val="00550720"/>
    <w:rsid w:val="00551544"/>
    <w:rsid w:val="0056592D"/>
    <w:rsid w:val="00566471"/>
    <w:rsid w:val="00566936"/>
    <w:rsid w:val="005713E7"/>
    <w:rsid w:val="005917F3"/>
    <w:rsid w:val="005A5090"/>
    <w:rsid w:val="005A6A25"/>
    <w:rsid w:val="005B17D6"/>
    <w:rsid w:val="005B41E2"/>
    <w:rsid w:val="005C4416"/>
    <w:rsid w:val="005C7100"/>
    <w:rsid w:val="005C7978"/>
    <w:rsid w:val="005D237C"/>
    <w:rsid w:val="005D2879"/>
    <w:rsid w:val="005D5367"/>
    <w:rsid w:val="005E6589"/>
    <w:rsid w:val="005F3BFA"/>
    <w:rsid w:val="00607C5B"/>
    <w:rsid w:val="00611166"/>
    <w:rsid w:val="006111C5"/>
    <w:rsid w:val="00636987"/>
    <w:rsid w:val="006442B4"/>
    <w:rsid w:val="00647C98"/>
    <w:rsid w:val="0065087C"/>
    <w:rsid w:val="006609DF"/>
    <w:rsid w:val="00670BA5"/>
    <w:rsid w:val="0067279E"/>
    <w:rsid w:val="00684269"/>
    <w:rsid w:val="00685475"/>
    <w:rsid w:val="00685E32"/>
    <w:rsid w:val="0068640E"/>
    <w:rsid w:val="006916DA"/>
    <w:rsid w:val="006A1978"/>
    <w:rsid w:val="006A541C"/>
    <w:rsid w:val="006B6C8B"/>
    <w:rsid w:val="006C2153"/>
    <w:rsid w:val="006E47D8"/>
    <w:rsid w:val="006F08F7"/>
    <w:rsid w:val="006F46F1"/>
    <w:rsid w:val="0070310B"/>
    <w:rsid w:val="00711D77"/>
    <w:rsid w:val="00723AC5"/>
    <w:rsid w:val="00742741"/>
    <w:rsid w:val="0074708F"/>
    <w:rsid w:val="00747C51"/>
    <w:rsid w:val="0076014B"/>
    <w:rsid w:val="00767E46"/>
    <w:rsid w:val="00791DC9"/>
    <w:rsid w:val="00793901"/>
    <w:rsid w:val="007B3D8A"/>
    <w:rsid w:val="007C0054"/>
    <w:rsid w:val="007C0E78"/>
    <w:rsid w:val="007D15B3"/>
    <w:rsid w:val="007D1EC2"/>
    <w:rsid w:val="007D6D2F"/>
    <w:rsid w:val="007D7C98"/>
    <w:rsid w:val="007F5653"/>
    <w:rsid w:val="008129EF"/>
    <w:rsid w:val="00816498"/>
    <w:rsid w:val="00821156"/>
    <w:rsid w:val="00826B8A"/>
    <w:rsid w:val="0083231B"/>
    <w:rsid w:val="008501F7"/>
    <w:rsid w:val="00867E27"/>
    <w:rsid w:val="00873013"/>
    <w:rsid w:val="00880072"/>
    <w:rsid w:val="0088392E"/>
    <w:rsid w:val="00885389"/>
    <w:rsid w:val="0089631D"/>
    <w:rsid w:val="00897E8E"/>
    <w:rsid w:val="008A37D5"/>
    <w:rsid w:val="008A4B27"/>
    <w:rsid w:val="008B289C"/>
    <w:rsid w:val="008C2E04"/>
    <w:rsid w:val="008C491A"/>
    <w:rsid w:val="008E7DCD"/>
    <w:rsid w:val="008F6E3A"/>
    <w:rsid w:val="009028BB"/>
    <w:rsid w:val="009042D8"/>
    <w:rsid w:val="00906C6C"/>
    <w:rsid w:val="009128D0"/>
    <w:rsid w:val="009131BE"/>
    <w:rsid w:val="0091693F"/>
    <w:rsid w:val="00920D8A"/>
    <w:rsid w:val="00921181"/>
    <w:rsid w:val="00922177"/>
    <w:rsid w:val="00930185"/>
    <w:rsid w:val="0093789B"/>
    <w:rsid w:val="00943065"/>
    <w:rsid w:val="0094350C"/>
    <w:rsid w:val="00955030"/>
    <w:rsid w:val="00960856"/>
    <w:rsid w:val="00973ACC"/>
    <w:rsid w:val="00981F7D"/>
    <w:rsid w:val="00985CA4"/>
    <w:rsid w:val="009B517B"/>
    <w:rsid w:val="009C477A"/>
    <w:rsid w:val="009F0139"/>
    <w:rsid w:val="009F1263"/>
    <w:rsid w:val="009F1996"/>
    <w:rsid w:val="009F4949"/>
    <w:rsid w:val="009F4A66"/>
    <w:rsid w:val="00A1726E"/>
    <w:rsid w:val="00A265BA"/>
    <w:rsid w:val="00A27545"/>
    <w:rsid w:val="00A32678"/>
    <w:rsid w:val="00A37CA7"/>
    <w:rsid w:val="00A57392"/>
    <w:rsid w:val="00A61974"/>
    <w:rsid w:val="00A747F3"/>
    <w:rsid w:val="00A90EB8"/>
    <w:rsid w:val="00AA441E"/>
    <w:rsid w:val="00AB7EE3"/>
    <w:rsid w:val="00AC35CB"/>
    <w:rsid w:val="00AC595B"/>
    <w:rsid w:val="00AC5D9C"/>
    <w:rsid w:val="00AE5BAF"/>
    <w:rsid w:val="00AF4FF7"/>
    <w:rsid w:val="00B11F24"/>
    <w:rsid w:val="00B1691F"/>
    <w:rsid w:val="00B50330"/>
    <w:rsid w:val="00B62928"/>
    <w:rsid w:val="00B731D4"/>
    <w:rsid w:val="00B73203"/>
    <w:rsid w:val="00B82541"/>
    <w:rsid w:val="00BB0E10"/>
    <w:rsid w:val="00BB1D6F"/>
    <w:rsid w:val="00BB3341"/>
    <w:rsid w:val="00BB4451"/>
    <w:rsid w:val="00BD0E93"/>
    <w:rsid w:val="00BD2A56"/>
    <w:rsid w:val="00BD3EC8"/>
    <w:rsid w:val="00BD5651"/>
    <w:rsid w:val="00BD7B28"/>
    <w:rsid w:val="00BD7F11"/>
    <w:rsid w:val="00BE2106"/>
    <w:rsid w:val="00BE6F45"/>
    <w:rsid w:val="00BF62F6"/>
    <w:rsid w:val="00BF67C1"/>
    <w:rsid w:val="00C175C0"/>
    <w:rsid w:val="00C26223"/>
    <w:rsid w:val="00C33132"/>
    <w:rsid w:val="00C547F0"/>
    <w:rsid w:val="00C71BAA"/>
    <w:rsid w:val="00C73EEE"/>
    <w:rsid w:val="00CA4239"/>
    <w:rsid w:val="00CA75E5"/>
    <w:rsid w:val="00CC0E6A"/>
    <w:rsid w:val="00CC7075"/>
    <w:rsid w:val="00CC736B"/>
    <w:rsid w:val="00CE7683"/>
    <w:rsid w:val="00CF2C61"/>
    <w:rsid w:val="00CF7CFD"/>
    <w:rsid w:val="00D0114F"/>
    <w:rsid w:val="00D06E87"/>
    <w:rsid w:val="00D17C44"/>
    <w:rsid w:val="00D25488"/>
    <w:rsid w:val="00D275FB"/>
    <w:rsid w:val="00D4344C"/>
    <w:rsid w:val="00D44D1E"/>
    <w:rsid w:val="00D46A4E"/>
    <w:rsid w:val="00D50404"/>
    <w:rsid w:val="00D56782"/>
    <w:rsid w:val="00D60485"/>
    <w:rsid w:val="00D64C1F"/>
    <w:rsid w:val="00D7290F"/>
    <w:rsid w:val="00D73BC7"/>
    <w:rsid w:val="00D7585A"/>
    <w:rsid w:val="00D84AEF"/>
    <w:rsid w:val="00D865A9"/>
    <w:rsid w:val="00DA0580"/>
    <w:rsid w:val="00DA3123"/>
    <w:rsid w:val="00DB1271"/>
    <w:rsid w:val="00DB745E"/>
    <w:rsid w:val="00DC2B85"/>
    <w:rsid w:val="00DD19AF"/>
    <w:rsid w:val="00DE578D"/>
    <w:rsid w:val="00DE6B15"/>
    <w:rsid w:val="00DE716A"/>
    <w:rsid w:val="00DF0CBF"/>
    <w:rsid w:val="00DF7D77"/>
    <w:rsid w:val="00E009B1"/>
    <w:rsid w:val="00E00F84"/>
    <w:rsid w:val="00E0559F"/>
    <w:rsid w:val="00E0727C"/>
    <w:rsid w:val="00E13A44"/>
    <w:rsid w:val="00E13FB0"/>
    <w:rsid w:val="00E249FF"/>
    <w:rsid w:val="00E24C67"/>
    <w:rsid w:val="00E26168"/>
    <w:rsid w:val="00E355C9"/>
    <w:rsid w:val="00E37DF8"/>
    <w:rsid w:val="00E53D49"/>
    <w:rsid w:val="00E64103"/>
    <w:rsid w:val="00E7663C"/>
    <w:rsid w:val="00E81292"/>
    <w:rsid w:val="00E87DFB"/>
    <w:rsid w:val="00E93315"/>
    <w:rsid w:val="00E94962"/>
    <w:rsid w:val="00E95404"/>
    <w:rsid w:val="00E957DB"/>
    <w:rsid w:val="00EA7EDC"/>
    <w:rsid w:val="00EB5A9D"/>
    <w:rsid w:val="00EC3BCE"/>
    <w:rsid w:val="00EC43C6"/>
    <w:rsid w:val="00EC44FE"/>
    <w:rsid w:val="00ED1DCA"/>
    <w:rsid w:val="00ED392C"/>
    <w:rsid w:val="00ED569E"/>
    <w:rsid w:val="00EF4195"/>
    <w:rsid w:val="00F04E69"/>
    <w:rsid w:val="00F051F8"/>
    <w:rsid w:val="00F2273A"/>
    <w:rsid w:val="00F3259E"/>
    <w:rsid w:val="00F36688"/>
    <w:rsid w:val="00F529E0"/>
    <w:rsid w:val="00F55D09"/>
    <w:rsid w:val="00F601B5"/>
    <w:rsid w:val="00F70014"/>
    <w:rsid w:val="00F707CC"/>
    <w:rsid w:val="00F71585"/>
    <w:rsid w:val="00F73497"/>
    <w:rsid w:val="00F7619B"/>
    <w:rsid w:val="00F77688"/>
    <w:rsid w:val="00F80638"/>
    <w:rsid w:val="00F95518"/>
    <w:rsid w:val="00F95A4B"/>
    <w:rsid w:val="00FA5CC8"/>
    <w:rsid w:val="00FA7605"/>
    <w:rsid w:val="00FB267C"/>
    <w:rsid w:val="00FD2926"/>
    <w:rsid w:val="00FE0336"/>
    <w:rsid w:val="00FE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9873B7F-7C67-45B9-8C42-A3596EA64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9F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9F4A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F4A6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F4A66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9"/>
    <w:locked/>
    <w:rsid w:val="009F4A6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rsid w:val="009F4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9F4A66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9F4A6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9F4A6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1"/>
    <w:uiPriority w:val="99"/>
    <w:rsid w:val="009F4A66"/>
    <w:rPr>
      <w:rFonts w:ascii="Times New Roman" w:hAnsi="Times New Roman"/>
      <w:color w:val="000000"/>
      <w:spacing w:val="0"/>
      <w:w w:val="100"/>
      <w:position w:val="0"/>
      <w:sz w:val="23"/>
      <w:u w:val="none"/>
      <w:effect w:val="none"/>
      <w:lang w:val="ru-RU"/>
    </w:rPr>
  </w:style>
  <w:style w:type="paragraph" w:styleId="21">
    <w:name w:val="Body Text Indent 2"/>
    <w:basedOn w:val="a"/>
    <w:link w:val="22"/>
    <w:uiPriority w:val="99"/>
    <w:rsid w:val="009F4A6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9F4A66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9F4A6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link w:val="23"/>
    <w:uiPriority w:val="99"/>
    <w:locked/>
    <w:rsid w:val="009F4A66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9F4A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link w:val="a6"/>
    <w:uiPriority w:val="99"/>
    <w:locked/>
    <w:rsid w:val="009F4A66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uiPriority w:val="99"/>
    <w:rsid w:val="009F4A66"/>
    <w:rPr>
      <w:rFonts w:cs="Times New Roman"/>
    </w:rPr>
  </w:style>
  <w:style w:type="paragraph" w:styleId="a9">
    <w:name w:val="Title"/>
    <w:basedOn w:val="a"/>
    <w:link w:val="aa"/>
    <w:qFormat/>
    <w:rsid w:val="009F4A66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character" w:customStyle="1" w:styleId="aa">
    <w:name w:val="Название Знак"/>
    <w:link w:val="a9"/>
    <w:uiPriority w:val="99"/>
    <w:locked/>
    <w:rsid w:val="009F4A6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uiPriority w:val="99"/>
    <w:rsid w:val="009F4A66"/>
    <w:pPr>
      <w:widowControl w:val="0"/>
      <w:snapToGrid w:val="0"/>
      <w:spacing w:line="278" w:lineRule="auto"/>
      <w:ind w:firstLine="300"/>
      <w:jc w:val="both"/>
    </w:pPr>
    <w:rPr>
      <w:rFonts w:ascii="Times New Roman" w:eastAsia="Times New Roman" w:hAnsi="Times New Roman"/>
    </w:rPr>
  </w:style>
  <w:style w:type="paragraph" w:styleId="3">
    <w:name w:val="Body Text Indent 3"/>
    <w:basedOn w:val="a"/>
    <w:link w:val="30"/>
    <w:uiPriority w:val="99"/>
    <w:rsid w:val="009F4A6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9F4A6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b">
    <w:name w:val="ПрогРаздел"/>
    <w:basedOn w:val="2"/>
    <w:next w:val="a"/>
    <w:uiPriority w:val="99"/>
    <w:rsid w:val="009F4A66"/>
    <w:pPr>
      <w:spacing w:before="120" w:after="120"/>
      <w:jc w:val="center"/>
    </w:pPr>
    <w:rPr>
      <w:rFonts w:ascii="Times New Roman" w:hAnsi="Times New Roman" w:cs="Times New Roman"/>
      <w:i w:val="0"/>
      <w:iCs w:val="0"/>
      <w:sz w:val="32"/>
      <w:szCs w:val="32"/>
    </w:rPr>
  </w:style>
  <w:style w:type="paragraph" w:styleId="ac">
    <w:name w:val="List"/>
    <w:basedOn w:val="a"/>
    <w:uiPriority w:val="99"/>
    <w:rsid w:val="009F4A66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Содержание. 2 уровень,List Paragraph"/>
    <w:basedOn w:val="a"/>
    <w:link w:val="ae"/>
    <w:uiPriority w:val="1"/>
    <w:qFormat/>
    <w:rsid w:val="009F4A6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rsid w:val="009F4A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link w:val="af"/>
    <w:locked/>
    <w:rsid w:val="009F4A66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rsid w:val="009F4A6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link w:val="af1"/>
    <w:uiPriority w:val="99"/>
    <w:locked/>
    <w:rsid w:val="009F4A66"/>
    <w:rPr>
      <w:rFonts w:ascii="Tahoma" w:hAnsi="Tahoma" w:cs="Tahoma"/>
      <w:sz w:val="16"/>
      <w:szCs w:val="16"/>
      <w:lang w:eastAsia="ru-RU"/>
    </w:rPr>
  </w:style>
  <w:style w:type="paragraph" w:styleId="25">
    <w:name w:val="List 2"/>
    <w:basedOn w:val="a"/>
    <w:uiPriority w:val="99"/>
    <w:rsid w:val="009F4A6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iPriority w:val="99"/>
    <w:rsid w:val="009F4A6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нак"/>
    <w:link w:val="af3"/>
    <w:uiPriority w:val="99"/>
    <w:locked/>
    <w:rsid w:val="009F4A66"/>
    <w:rPr>
      <w:rFonts w:ascii="Courier New" w:hAnsi="Courier New" w:cs="Courier New"/>
      <w:sz w:val="20"/>
      <w:szCs w:val="20"/>
    </w:rPr>
  </w:style>
  <w:style w:type="paragraph" w:styleId="af5">
    <w:name w:val="footnote text"/>
    <w:basedOn w:val="a"/>
    <w:link w:val="13"/>
    <w:uiPriority w:val="99"/>
    <w:semiHidden/>
    <w:rsid w:val="009F4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сноски Знак1"/>
    <w:link w:val="af5"/>
    <w:uiPriority w:val="99"/>
    <w:semiHidden/>
    <w:locked/>
    <w:rsid w:val="009F4A6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uiPriority w:val="99"/>
    <w:rsid w:val="009F4A66"/>
    <w:rPr>
      <w:rFonts w:cs="Times New Roman"/>
      <w:sz w:val="20"/>
      <w:szCs w:val="20"/>
    </w:rPr>
  </w:style>
  <w:style w:type="character" w:styleId="af7">
    <w:name w:val="footnote reference"/>
    <w:uiPriority w:val="99"/>
    <w:semiHidden/>
    <w:rsid w:val="009F4A66"/>
    <w:rPr>
      <w:rFonts w:cs="Times New Roman"/>
      <w:vertAlign w:val="superscript"/>
    </w:rPr>
  </w:style>
  <w:style w:type="paragraph" w:styleId="14">
    <w:name w:val="toc 1"/>
    <w:basedOn w:val="a"/>
    <w:next w:val="a"/>
    <w:autoRedefine/>
    <w:uiPriority w:val="99"/>
    <w:semiHidden/>
    <w:rsid w:val="00E95404"/>
    <w:pPr>
      <w:tabs>
        <w:tab w:val="right" w:leader="dot" w:pos="9628"/>
      </w:tabs>
      <w:spacing w:after="120"/>
    </w:pPr>
    <w:rPr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semiHidden/>
    <w:rsid w:val="001C04FA"/>
    <w:pPr>
      <w:spacing w:before="120" w:after="0"/>
      <w:ind w:left="220"/>
    </w:pPr>
    <w:rPr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semiHidden/>
    <w:rsid w:val="009F4A66"/>
    <w:pPr>
      <w:spacing w:after="0"/>
      <w:ind w:left="440"/>
    </w:pPr>
    <w:rPr>
      <w:sz w:val="20"/>
      <w:szCs w:val="20"/>
    </w:rPr>
  </w:style>
  <w:style w:type="paragraph" w:styleId="4">
    <w:name w:val="toc 4"/>
    <w:basedOn w:val="a"/>
    <w:next w:val="a"/>
    <w:autoRedefine/>
    <w:uiPriority w:val="99"/>
    <w:semiHidden/>
    <w:rsid w:val="009F4A66"/>
    <w:pPr>
      <w:spacing w:after="0"/>
      <w:ind w:left="660"/>
    </w:pPr>
    <w:rPr>
      <w:sz w:val="20"/>
      <w:szCs w:val="20"/>
    </w:rPr>
  </w:style>
  <w:style w:type="paragraph" w:styleId="5">
    <w:name w:val="toc 5"/>
    <w:basedOn w:val="a"/>
    <w:next w:val="a"/>
    <w:autoRedefine/>
    <w:uiPriority w:val="99"/>
    <w:semiHidden/>
    <w:rsid w:val="009F4A66"/>
    <w:pPr>
      <w:spacing w:after="0"/>
      <w:ind w:left="880"/>
    </w:pPr>
    <w:rPr>
      <w:sz w:val="20"/>
      <w:szCs w:val="20"/>
    </w:rPr>
  </w:style>
  <w:style w:type="paragraph" w:styleId="6">
    <w:name w:val="toc 6"/>
    <w:basedOn w:val="a"/>
    <w:next w:val="a"/>
    <w:autoRedefine/>
    <w:uiPriority w:val="99"/>
    <w:semiHidden/>
    <w:rsid w:val="009F4A66"/>
    <w:pPr>
      <w:spacing w:after="0"/>
      <w:ind w:left="1100"/>
    </w:pPr>
    <w:rPr>
      <w:sz w:val="20"/>
      <w:szCs w:val="20"/>
    </w:rPr>
  </w:style>
  <w:style w:type="paragraph" w:styleId="7">
    <w:name w:val="toc 7"/>
    <w:basedOn w:val="a"/>
    <w:next w:val="a"/>
    <w:autoRedefine/>
    <w:uiPriority w:val="99"/>
    <w:semiHidden/>
    <w:rsid w:val="009F4A66"/>
    <w:pPr>
      <w:spacing w:after="0"/>
      <w:ind w:left="1320"/>
    </w:pPr>
    <w:rPr>
      <w:sz w:val="20"/>
      <w:szCs w:val="20"/>
    </w:rPr>
  </w:style>
  <w:style w:type="paragraph" w:styleId="8">
    <w:name w:val="toc 8"/>
    <w:basedOn w:val="a"/>
    <w:next w:val="a"/>
    <w:autoRedefine/>
    <w:uiPriority w:val="99"/>
    <w:semiHidden/>
    <w:rsid w:val="009F4A66"/>
    <w:pPr>
      <w:spacing w:after="0"/>
      <w:ind w:left="1540"/>
    </w:pPr>
    <w:rPr>
      <w:sz w:val="20"/>
      <w:szCs w:val="20"/>
    </w:rPr>
  </w:style>
  <w:style w:type="paragraph" w:styleId="9">
    <w:name w:val="toc 9"/>
    <w:basedOn w:val="a"/>
    <w:next w:val="a"/>
    <w:autoRedefine/>
    <w:uiPriority w:val="99"/>
    <w:semiHidden/>
    <w:rsid w:val="009F4A66"/>
    <w:pPr>
      <w:spacing w:after="0"/>
      <w:ind w:left="1760"/>
    </w:pPr>
    <w:rPr>
      <w:sz w:val="20"/>
      <w:szCs w:val="20"/>
    </w:rPr>
  </w:style>
  <w:style w:type="character" w:styleId="af8">
    <w:name w:val="FollowedHyperlink"/>
    <w:uiPriority w:val="99"/>
    <w:semiHidden/>
    <w:rsid w:val="009F4A66"/>
    <w:rPr>
      <w:rFonts w:cs="Times New Roman"/>
      <w:color w:val="800080"/>
      <w:u w:val="single"/>
    </w:rPr>
  </w:style>
  <w:style w:type="character" w:styleId="af9">
    <w:name w:val="Strong"/>
    <w:uiPriority w:val="99"/>
    <w:qFormat/>
    <w:rsid w:val="00061F53"/>
    <w:rPr>
      <w:rFonts w:cs="Times New Roman"/>
      <w:b/>
      <w:bCs/>
    </w:rPr>
  </w:style>
  <w:style w:type="character" w:customStyle="1" w:styleId="Bodytext5">
    <w:name w:val="Body text (5)_"/>
    <w:link w:val="Bodytext50"/>
    <w:uiPriority w:val="99"/>
    <w:locked/>
    <w:rsid w:val="00157B5E"/>
    <w:rPr>
      <w:sz w:val="27"/>
      <w:shd w:val="clear" w:color="auto" w:fill="FFFFFF"/>
    </w:rPr>
  </w:style>
  <w:style w:type="paragraph" w:customStyle="1" w:styleId="Bodytext50">
    <w:name w:val="Body text (5)"/>
    <w:basedOn w:val="a"/>
    <w:link w:val="Bodytext5"/>
    <w:uiPriority w:val="99"/>
    <w:rsid w:val="00157B5E"/>
    <w:pPr>
      <w:shd w:val="clear" w:color="auto" w:fill="FFFFFF"/>
      <w:spacing w:after="0" w:line="322" w:lineRule="exact"/>
      <w:ind w:hanging="460"/>
      <w:jc w:val="both"/>
    </w:pPr>
    <w:rPr>
      <w:rFonts w:cs="Times New Roman"/>
      <w:sz w:val="27"/>
      <w:szCs w:val="20"/>
      <w:lang w:eastAsia="ru-RU"/>
    </w:rPr>
  </w:style>
  <w:style w:type="character" w:customStyle="1" w:styleId="c15">
    <w:name w:val="c15"/>
    <w:uiPriority w:val="99"/>
    <w:rsid w:val="00FA5CC8"/>
    <w:rPr>
      <w:rFonts w:cs="Times New Roman"/>
    </w:rPr>
  </w:style>
  <w:style w:type="character" w:customStyle="1" w:styleId="27">
    <w:name w:val="Основной текст (2)_"/>
    <w:link w:val="210"/>
    <w:uiPriority w:val="99"/>
    <w:locked/>
    <w:rsid w:val="00BD2A56"/>
    <w:rPr>
      <w:b/>
      <w:sz w:val="26"/>
      <w:shd w:val="clear" w:color="auto" w:fill="FFFFFF"/>
    </w:rPr>
  </w:style>
  <w:style w:type="paragraph" w:customStyle="1" w:styleId="210">
    <w:name w:val="Основной текст (2)1"/>
    <w:basedOn w:val="a"/>
    <w:link w:val="27"/>
    <w:uiPriority w:val="99"/>
    <w:rsid w:val="00BD2A56"/>
    <w:pPr>
      <w:widowControl w:val="0"/>
      <w:shd w:val="clear" w:color="auto" w:fill="FFFFFF"/>
      <w:spacing w:after="7080" w:line="686" w:lineRule="exact"/>
      <w:ind w:hanging="1920"/>
    </w:pPr>
    <w:rPr>
      <w:rFonts w:cs="Times New Roman"/>
      <w:b/>
      <w:sz w:val="26"/>
      <w:szCs w:val="20"/>
      <w:lang w:eastAsia="ru-RU"/>
    </w:rPr>
  </w:style>
  <w:style w:type="paragraph" w:customStyle="1" w:styleId="c6">
    <w:name w:val="c6"/>
    <w:basedOn w:val="a"/>
    <w:uiPriority w:val="99"/>
    <w:rsid w:val="00BD2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1">
    <w:name w:val="blk1"/>
    <w:uiPriority w:val="99"/>
    <w:rsid w:val="00BD5651"/>
  </w:style>
  <w:style w:type="character" w:customStyle="1" w:styleId="afa">
    <w:name w:val="Без интервала Знак"/>
    <w:link w:val="afb"/>
    <w:uiPriority w:val="1"/>
    <w:locked/>
    <w:rsid w:val="00A37CA7"/>
    <w:rPr>
      <w:rFonts w:eastAsia="Times New Roman"/>
    </w:rPr>
  </w:style>
  <w:style w:type="paragraph" w:styleId="afb">
    <w:name w:val="No Spacing"/>
    <w:link w:val="afa"/>
    <w:uiPriority w:val="1"/>
    <w:qFormat/>
    <w:rsid w:val="00A37CA7"/>
    <w:rPr>
      <w:rFonts w:eastAsia="Times New Roman"/>
    </w:rPr>
  </w:style>
  <w:style w:type="character" w:customStyle="1" w:styleId="15">
    <w:name w:val="Заголовок Знак1"/>
    <w:locked/>
    <w:rsid w:val="00A37CA7"/>
    <w:rPr>
      <w:rFonts w:ascii="Times New Roman" w:eastAsia="Times New Roman" w:hAnsi="Times New Roman"/>
      <w:b/>
      <w:bCs/>
      <w:sz w:val="24"/>
      <w:szCs w:val="24"/>
    </w:rPr>
  </w:style>
  <w:style w:type="character" w:styleId="afc">
    <w:name w:val="Emphasis"/>
    <w:uiPriority w:val="20"/>
    <w:qFormat/>
    <w:locked/>
    <w:rsid w:val="00DC2B85"/>
    <w:rPr>
      <w:rFonts w:cs="Times New Roman"/>
      <w:i/>
    </w:rPr>
  </w:style>
  <w:style w:type="paragraph" w:customStyle="1" w:styleId="ConsPlusNormal">
    <w:name w:val="ConsPlusNormal"/>
    <w:rsid w:val="00DC2B85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d">
    <w:name w:val="Body Text"/>
    <w:basedOn w:val="a"/>
    <w:link w:val="afe"/>
    <w:locked/>
    <w:rsid w:val="001C61C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e">
    <w:name w:val="Основной текст Знак"/>
    <w:basedOn w:val="a0"/>
    <w:link w:val="afd"/>
    <w:rsid w:val="001C61C1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e">
    <w:name w:val="Абзац списка Знак"/>
    <w:aliases w:val="Содержание. 2 уровень Знак,List Paragraph Знак"/>
    <w:link w:val="ad"/>
    <w:uiPriority w:val="1"/>
    <w:qFormat/>
    <w:locked/>
    <w:rsid w:val="001C61C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F4547B37FDD15E99C6627051BCF165152A5EE0EF869116FA9297F0FDE74BA956148F04E1DCECAF298FAC6822DE56I" TargetMode="External"/><Relationship Id="rId13" Type="http://schemas.openxmlformats.org/officeDocument/2006/relationships/hyperlink" Target="https://www.iprbookshop.ru/116267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9950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F4547B37FDD15E99C6627051BCF165152A5EE0EF869116FA9297F0FDE74BA956148F04E1DCECAF298FAC6822DE56I" TargetMode="External"/><Relationship Id="rId14" Type="http://schemas.openxmlformats.org/officeDocument/2006/relationships/hyperlink" Target="https://www.iprbookshop.ru/9189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FAF77-087E-488B-BAA0-14B005563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26</Pages>
  <Words>6859</Words>
  <Characters>39097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Инжэлектрокомплект</Company>
  <LinksUpToDate>false</LinksUpToDate>
  <CharactersWithSpaces>45865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User</cp:lastModifiedBy>
  <cp:revision>56</cp:revision>
  <cp:lastPrinted>2018-05-04T07:14:00Z</cp:lastPrinted>
  <dcterms:created xsi:type="dcterms:W3CDTF">2018-01-18T06:04:00Z</dcterms:created>
  <dcterms:modified xsi:type="dcterms:W3CDTF">2024-06-28T12:59:00Z</dcterms:modified>
</cp:coreProperties>
</file>